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F505A" w14:textId="411AC0D3" w:rsidR="00403E64" w:rsidRDefault="00403E64" w:rsidP="00403E64">
      <w:pPr>
        <w:pStyle w:val="Ttulo1"/>
        <w:spacing w:before="98"/>
        <w:ind w:left="1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ANEXO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II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-</w:t>
      </w:r>
      <w:r w:rsidRPr="00B34FF6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MODELO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PADRÃO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PROPOSTA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78AA94FD" w14:textId="77777777" w:rsidR="00403E64" w:rsidRPr="00B34FF6" w:rsidRDefault="00403E64" w:rsidP="00403E64">
      <w:pPr>
        <w:pStyle w:val="Corpodetexto"/>
        <w:spacing w:before="95"/>
        <w:ind w:left="0"/>
        <w:jc w:val="lef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3229756" w14:textId="77777777" w:rsidR="00403E64" w:rsidRPr="00B34FF6" w:rsidRDefault="00403E64" w:rsidP="00403E64">
      <w:pPr>
        <w:spacing w:before="1" w:line="285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B34FF6">
        <w:rPr>
          <w:rFonts w:ascii="Times New Roman" w:hAnsi="Times New Roman" w:cs="Times New Roman"/>
          <w:b/>
          <w:sz w:val="24"/>
          <w:szCs w:val="24"/>
        </w:rPr>
        <w:t xml:space="preserve">PROCESSO LICITATÓRIO N°. </w:t>
      </w:r>
      <w:r>
        <w:rPr>
          <w:rFonts w:ascii="Times New Roman" w:hAnsi="Times New Roman" w:cs="Times New Roman"/>
          <w:b/>
          <w:sz w:val="24"/>
          <w:szCs w:val="24"/>
        </w:rPr>
        <w:t>106/2026</w:t>
      </w:r>
      <w:r w:rsidRPr="00B34FF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6C575C8" w14:textId="20444795" w:rsidR="00403E64" w:rsidRPr="00B34FF6" w:rsidRDefault="00403E64" w:rsidP="00403E64">
      <w:pPr>
        <w:spacing w:before="1" w:after="240" w:line="285" w:lineRule="auto"/>
        <w:ind w:right="4302"/>
        <w:rPr>
          <w:rFonts w:ascii="Times New Roman" w:hAnsi="Times New Roman" w:cs="Times New Roman"/>
          <w:b/>
          <w:sz w:val="24"/>
          <w:szCs w:val="24"/>
        </w:rPr>
      </w:pPr>
      <w:r w:rsidRPr="00B34FF6">
        <w:rPr>
          <w:rFonts w:ascii="Times New Roman" w:hAnsi="Times New Roman" w:cs="Times New Roman"/>
          <w:b/>
          <w:sz w:val="24"/>
          <w:szCs w:val="24"/>
        </w:rPr>
        <w:t xml:space="preserve">PREGÃO ELETRÔNICO N°. </w:t>
      </w:r>
      <w:r>
        <w:rPr>
          <w:rFonts w:ascii="Times New Roman" w:hAnsi="Times New Roman" w:cs="Times New Roman"/>
          <w:b/>
          <w:sz w:val="24"/>
          <w:szCs w:val="24"/>
        </w:rPr>
        <w:t>56/2026</w:t>
      </w:r>
    </w:p>
    <w:p w14:paraId="2BA2CBC1" w14:textId="77777777" w:rsidR="00403E64" w:rsidRPr="00B34FF6" w:rsidRDefault="00403E64" w:rsidP="00403E64">
      <w:pPr>
        <w:pStyle w:val="Corpodetexto"/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pacing w:val="-10"/>
          <w:sz w:val="24"/>
          <w:szCs w:val="24"/>
        </w:rPr>
        <w:t>À</w:t>
      </w:r>
      <w:r w:rsidRPr="00B34FF6">
        <w:rPr>
          <w:rFonts w:ascii="Times New Roman" w:hAnsi="Times New Roman" w:cs="Times New Roman"/>
          <w:sz w:val="24"/>
          <w:szCs w:val="24"/>
        </w:rPr>
        <w:t xml:space="preserve"> Prefeitura Municipal de Coronel Xavier Chaves/MG Att.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Pregoeira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e/ou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Equipe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4"/>
          <w:sz w:val="24"/>
          <w:szCs w:val="24"/>
        </w:rPr>
        <w:t>Apoio</w:t>
      </w:r>
    </w:p>
    <w:p w14:paraId="1F6F766B" w14:textId="77777777" w:rsidR="00403E64" w:rsidRPr="007C268B" w:rsidRDefault="00403E64" w:rsidP="00403E64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hAnsi="Times New Roman" w:cs="Times New Roman"/>
          <w:sz w:val="24"/>
          <w:szCs w:val="24"/>
        </w:rPr>
        <w:t xml:space="preserve">Proponente: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  <w:r w:rsidRPr="007C268B">
        <w:rPr>
          <w:rFonts w:ascii="Times New Roman" w:hAnsi="Times New Roman" w:cs="Times New Roman"/>
          <w:sz w:val="24"/>
          <w:szCs w:val="24"/>
        </w:rPr>
        <w:t>CNPJ n.º: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7C268B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7C268B">
        <w:rPr>
          <w:rFonts w:ascii="Times New Roman" w:hAnsi="Times New Roman" w:cs="Times New Roman"/>
          <w:sz w:val="24"/>
          <w:szCs w:val="24"/>
        </w:rPr>
        <w:t xml:space="preserve">Endereço: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1EAF68" w14:textId="77777777" w:rsidR="00403E64" w:rsidRPr="007C268B" w:rsidRDefault="00403E64" w:rsidP="00403E64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hAnsi="Times New Roman" w:cs="Times New Roman"/>
          <w:sz w:val="24"/>
          <w:szCs w:val="24"/>
        </w:rPr>
        <w:t xml:space="preserve">Tel: </w:t>
      </w:r>
      <w:r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7C268B">
        <w:rPr>
          <w:rFonts w:ascii="Times New Roman" w:hAnsi="Times New Roman" w:cs="Times New Roman"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</w:t>
      </w:r>
    </w:p>
    <w:p w14:paraId="3E3BD5AA" w14:textId="77777777" w:rsidR="00403E64" w:rsidRDefault="00403E64" w:rsidP="00403E6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hAnsi="Times New Roman" w:cs="Times New Roman"/>
          <w:sz w:val="24"/>
          <w:szCs w:val="24"/>
        </w:rPr>
        <w:t>Conta</w:t>
      </w:r>
      <w:r w:rsidRPr="007C268B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7C268B">
        <w:rPr>
          <w:rFonts w:ascii="Times New Roman" w:hAnsi="Times New Roman" w:cs="Times New Roman"/>
          <w:sz w:val="24"/>
          <w:szCs w:val="24"/>
        </w:rPr>
        <w:t>corrente:</w:t>
      </w:r>
      <w:r>
        <w:rPr>
          <w:rFonts w:ascii="Times New Roman" w:hAnsi="Times New Roman" w:cs="Times New Roman"/>
          <w:sz w:val="24"/>
          <w:szCs w:val="24"/>
        </w:rPr>
        <w:t xml:space="preserve"> ___________________ </w:t>
      </w:r>
      <w:r w:rsidRPr="007C268B">
        <w:rPr>
          <w:rFonts w:ascii="Times New Roman" w:hAnsi="Times New Roman" w:cs="Times New Roman"/>
          <w:sz w:val="24"/>
          <w:szCs w:val="24"/>
        </w:rPr>
        <w:t xml:space="preserve">Banco: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7C268B">
        <w:rPr>
          <w:rFonts w:ascii="Times New Roman" w:hAnsi="Times New Roman" w:cs="Times New Roman"/>
          <w:spacing w:val="-4"/>
          <w:sz w:val="24"/>
          <w:szCs w:val="24"/>
        </w:rPr>
        <w:t>Ag.:</w:t>
      </w:r>
      <w:r w:rsidRPr="007C26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______________</w:t>
      </w:r>
    </w:p>
    <w:p w14:paraId="1880AD08" w14:textId="77777777" w:rsidR="00403E64" w:rsidRPr="007C268B" w:rsidRDefault="00403E64" w:rsidP="00403E6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Chave </w:t>
      </w:r>
      <w:r w:rsidRPr="007C268B">
        <w:rPr>
          <w:rFonts w:ascii="Times New Roman" w:hAnsi="Times New Roman" w:cs="Times New Roman"/>
          <w:sz w:val="24"/>
          <w:szCs w:val="24"/>
        </w:rPr>
        <w:t>Pix: ______________________________________________________________________</w:t>
      </w:r>
    </w:p>
    <w:p w14:paraId="1B7AD051" w14:textId="77777777" w:rsidR="00403E64" w:rsidRPr="00EB7792" w:rsidRDefault="00403E64" w:rsidP="00403E64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196870C" w14:textId="77777777" w:rsidR="00403E64" w:rsidRPr="00B34FF6" w:rsidRDefault="00403E64" w:rsidP="00403E64">
      <w:pPr>
        <w:pStyle w:val="Ttulo1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-</w:t>
      </w:r>
      <w:r w:rsidRPr="00B34FF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OBJETO:</w:t>
      </w:r>
    </w:p>
    <w:p w14:paraId="16C7A61D" w14:textId="77777777" w:rsidR="00403E64" w:rsidRPr="007C268B" w:rsidRDefault="00403E64" w:rsidP="00403E64">
      <w:pPr>
        <w:pStyle w:val="PargrafodaLista"/>
        <w:tabs>
          <w:tab w:val="left" w:pos="675"/>
        </w:tabs>
        <w:spacing w:before="10" w:line="360" w:lineRule="auto"/>
        <w:ind w:left="0"/>
        <w:rPr>
          <w:rFonts w:ascii="Times New Roman" w:hAnsi="Times New Roman"/>
          <w:b/>
          <w:bCs/>
          <w:iCs/>
          <w:sz w:val="24"/>
          <w:szCs w:val="32"/>
          <w:lang w:val="en-US"/>
        </w:rPr>
      </w:pP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 xml:space="preserve">REGISTRO DE PREÇOS PARA EVENTUAL AQUISIÇÃO DE COMPONENTES PARA SISTEMAS </w:t>
      </w:r>
      <w:r w:rsidRPr="007C268B">
        <w:rPr>
          <w:rFonts w:ascii="Times New Roman" w:hAnsi="Times New Roman"/>
          <w:b/>
          <w:bCs/>
          <w:iCs/>
          <w:szCs w:val="32"/>
          <w:lang w:val="en-US"/>
        </w:rPr>
        <w:t>D</w:t>
      </w: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 xml:space="preserve">E PREVENÇÃO </w:t>
      </w:r>
      <w:r w:rsidRPr="007C268B">
        <w:rPr>
          <w:rFonts w:ascii="Times New Roman" w:hAnsi="Times New Roman"/>
          <w:b/>
          <w:bCs/>
          <w:iCs/>
          <w:szCs w:val="32"/>
          <w:lang w:val="en-US"/>
        </w:rPr>
        <w:t>E</w:t>
      </w: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 xml:space="preserve"> COMBATE </w:t>
      </w:r>
      <w:r w:rsidRPr="007C268B">
        <w:rPr>
          <w:rFonts w:ascii="Times New Roman" w:hAnsi="Times New Roman"/>
          <w:b/>
          <w:bCs/>
          <w:iCs/>
          <w:szCs w:val="32"/>
          <w:lang w:val="en-US"/>
        </w:rPr>
        <w:t>A</w:t>
      </w: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 xml:space="preserve"> INCÊNDIO </w:t>
      </w:r>
      <w:r w:rsidRPr="007C268B">
        <w:rPr>
          <w:rFonts w:ascii="Times New Roman" w:hAnsi="Times New Roman"/>
          <w:b/>
          <w:bCs/>
          <w:iCs/>
          <w:szCs w:val="32"/>
          <w:lang w:val="en-US"/>
        </w:rPr>
        <w:t>E</w:t>
      </w: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 xml:space="preserve"> PÂNICO (SPCI) E CONTRATAÇÃO DE SERVIÇOS DE LOCAÇÃO, RECARGA E MANUTENÇÃO DE EXTINTORES, DESTINADOS ÀS EDIFICAÇÕES PÚBLICAS E AOS EVENTOS DO MUNICÍPIO DE </w:t>
      </w:r>
      <w:r w:rsidRPr="007C268B">
        <w:rPr>
          <w:rFonts w:ascii="Times New Roman" w:hAnsi="Times New Roman"/>
          <w:b/>
          <w:bCs/>
          <w:iCs/>
          <w:szCs w:val="32"/>
          <w:lang w:val="en-US"/>
        </w:rPr>
        <w:t>CORONEL XAVIER CHAVES/MG</w:t>
      </w:r>
      <w:r w:rsidRPr="007C268B">
        <w:rPr>
          <w:rFonts w:ascii="Times New Roman" w:hAnsi="Times New Roman"/>
          <w:b/>
          <w:bCs/>
          <w:iCs/>
          <w:sz w:val="24"/>
          <w:szCs w:val="32"/>
          <w:lang w:val="en-US"/>
        </w:rPr>
        <w:t>.</w:t>
      </w:r>
    </w:p>
    <w:p w14:paraId="043C5658" w14:textId="77777777" w:rsidR="00403E64" w:rsidRPr="00B34FF6" w:rsidRDefault="00403E64" w:rsidP="00403E64">
      <w:pPr>
        <w:pStyle w:val="PargrafodaLista"/>
        <w:tabs>
          <w:tab w:val="left" w:pos="675"/>
        </w:tabs>
        <w:spacing w:before="10"/>
        <w:ind w:left="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E2B96" w14:textId="281BD31B" w:rsidR="00403E64" w:rsidRPr="00403E64" w:rsidRDefault="00403E64" w:rsidP="00403E64">
      <w:pPr>
        <w:pStyle w:val="Ttulo1"/>
        <w:numPr>
          <w:ilvl w:val="0"/>
          <w:numId w:val="1"/>
        </w:numPr>
        <w:tabs>
          <w:tab w:val="left" w:pos="284"/>
        </w:tabs>
        <w:spacing w:before="1" w:after="240" w:line="360" w:lineRule="auto"/>
        <w:ind w:left="0" w:firstLine="0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pacing w:val="-2"/>
          <w:sz w:val="24"/>
          <w:szCs w:val="24"/>
        </w:rPr>
        <w:t>ESPECIFICAÇÃO DO OBJETO: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6"/>
        <w:gridCol w:w="607"/>
        <w:gridCol w:w="4554"/>
        <w:gridCol w:w="709"/>
        <w:gridCol w:w="567"/>
        <w:gridCol w:w="992"/>
        <w:gridCol w:w="1276"/>
      </w:tblGrid>
      <w:tr w:rsidR="00403E64" w:rsidRPr="00576D6E" w14:paraId="303136FC" w14:textId="77777777" w:rsidTr="00CD5D52">
        <w:trPr>
          <w:trHeight w:val="76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CEC582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BR" w:eastAsia="pt-BR"/>
              </w:rPr>
              <w:t>LOTE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BF906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2B21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C6390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QNT.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4453C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0D1EF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UNITÁ-RIO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28E13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TOTAL</w:t>
            </w:r>
          </w:p>
        </w:tc>
      </w:tr>
      <w:tr w:rsidR="00403E64" w:rsidRPr="00576D6E" w14:paraId="73A4C0FB" w14:textId="77777777" w:rsidTr="00CD5D52">
        <w:trPr>
          <w:trHeight w:val="255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173158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Lote 01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CE7F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BD742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ABRIGO DE EMBUTIR PARA MANGUEIRA DE INCÊNDIO - Abrigo para instalação interna, de embutir, confeccionado em chapa de aço, com dimensões nominais de 900 × 600 × 170 mm, na ordem altura × largura × profundidade. Porta com ventilação, visor e inscrição “INCÊNDIO”, dobradiças resistentes e abertura que permita retirada imediata dos equipamentos. Com suporte ou cesta interna para acondicionamento da mangueira, tratamento anticorrosivo e pintura eletrostática vermelha, sem rebarbas ou arestas cortantes. Fornecer estrutura de fixação compatível com o embutimento.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DC16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C3F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4083D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CC029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17D44699" w14:textId="77777777" w:rsidTr="00CD5D52">
        <w:trPr>
          <w:trHeight w:val="229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C4018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38334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D3B5B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ACIONADOR DE BOMBA DE INCÊNDIO - Botoeira de comando da bomba de incêndio, com invólucro resistente, na cor vermelha, identificação permanente “BOMBA DE INCÊNDIO”, bornes protegidos e meios de fixação. Para comando local no painel da casa de bombas, conjunto com funções LIGA e DESLIGA claramente identificadas. Contatos elétricos, tensão de comando, capacidade de corrente e grau de proteção compatíveis com o painel e com o ambiente de instalação.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AE74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703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CED3E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61A8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29682717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50CCF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9480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C09EE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ADAPTADOR GIRATÓRIO PARA ENGATE STORZ 2 ½" </w:t>
            </w:r>
            <w:proofErr w:type="gram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X  1</w:t>
            </w:r>
            <w:proofErr w:type="gram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½" - Adaptador para ligação da válvula do hidrante à mangueira, com entrada de 2½ polegadas e saída de engate rápido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Storz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de 1½ polegada, corpo em latão ou bronze, porca giratória e vedação elastomérica apropriada para água. Compatível com as uniões e com a pressão da rede, com acabamento sem rebarbas e operação livre do componente giratório.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5D8C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B6605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5D271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7000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7B08A632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B0797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FC6F4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4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75DA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CHAVE PARA CONEXÕES DE ENGATE RÁPIDO, (STORZ), 63 X 38 MM - Chave dupla para acoplamento e desacoplamento de uniões de engate rápido padrão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Storz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, compatível com os diâmetros nominais de 1½ e 2½ polegadas, comercialmente indicados como 38 e 63 mm. Corpo metálico resistente à corrosão e aos esforços de operação, com encaixes definidos para as uniões fornecidas, empunhadura segura e acabamento sem rebarbas.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605A9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3F99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ADD7D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FD0C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427C2E5A" w14:textId="77777777" w:rsidTr="00CD5D52">
        <w:trPr>
          <w:trHeight w:val="178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CD8F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BEE2B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CC62F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COTOVELO 90º GALVANIZADO 2 ½" - Cotovelo de 90°, DN 65, bitola nominal de 2½ polegadas, para rede de água de combate a incêndio, galvanizado por imersão a quente, interna e externamente, com extremidades roscadas fêmeas e dimensões compatíveis com a tubulação. Fornecer conexão sem trincas, porosidades aparentes ou falhas no revestimento, com identificação do fabricante e classe de pressão.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B564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A9FA3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AEFAF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9BA48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7D5B526A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B168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043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8CE6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ESGUICHO REGULÁVEL COM ENGATE STORZ - Esguicho para combate a incêndio com engate rápido padrão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Storz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de 1½ polegada, corpo em liga metálica resistente à corrosão, regulagem para jato compacto e neblina e possibilidade de fechamento. Dotado de vedação apropriada para água, acionamento manual seguro e compatibilidade com as uniões das mangueiras. O produto deve apresentar ficha técnica com vazões, pressões de operação e características do jato.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02D3E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8D9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EE6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B662C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49E336CA" w14:textId="77777777" w:rsidTr="00403E64">
        <w:trPr>
          <w:trHeight w:val="41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5A1B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906CD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6B7D9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EXTINTOR DE INCÊNDIO ÁGUA PRESSURIZADA 10L 2A - Extintor portátil novo, recarregável, de pressurização direta, com carga nominal de 10 litros de água, capacidade nominal de 6 kg e capacidade extintora mínima 2-A. Recipiente resistente à corrosão, acabamento externo vermelho, válvula de acionamento, alça, pino de segurança, lacre, indicador de pressão, mangueira e bico de descarga próprios do modelo. Entrega carregado, pressurizado e pronto para uso. Deverá possuir certificação pelo Inmetro, com Registro ativo e Selo de Identificação da </w:t>
            </w: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lastRenderedPageBreak/>
              <w:t>Conformidade, em conformidade com as normas técnicas aplicáveis.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7BD59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lastRenderedPageBreak/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DE0B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163F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6F5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79FC6BED" w14:textId="77777777" w:rsidTr="00CD5D52">
        <w:trPr>
          <w:trHeight w:val="306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9BE59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237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8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467FD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EXTINTOR DE INCÊNDIO CLASSE K 6L - Extintor portátil novo, recarregável, para incêndios em óleos e gorduras de cocção, classe K, com carga nominal de 6 litros de agente químico úmido específico para essa classe, à base de sais de potássio ou formulação comprovadamente equivalente. Recipiente resistente ao agente e à corrosão, preferencialmente em aço inoxidável, com válvula, mangueira, aplicador de descarga adequado, indicador de pressão, pino, lacre e instruções em português. Entrega carregado e pronto para uso. Deverá possuir certificação pelo Inmetro, com Registro ativo e Selo de Identificação da Conformidade, em conformidade com as normas técnicas aplicáveis.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28C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57C4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1EA6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9152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3860071C" w14:textId="77777777" w:rsidTr="00CD5D52">
        <w:trPr>
          <w:trHeight w:val="255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56219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154CA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9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E9EF4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EXTINTOR DE INCÊNDIO PQS / 40BC 12KG - Extintor portátil novo, recarregável, de pressurização direta, com carga nominal de 12 kg de pó químico seco para classes B e C e capacidade extintora mínima 40-B:C. Recipiente metálico com proteção anticorrosiva e acabamento vermelho, válvula de acionamento, alça, mangueira de descarga, indicador de pressão, pino e lacre. Entrega carregado, pressurizado e pronto para uso. Deverá possuir certificação pelo Inmetro, com Registro ativo e Selo de Identificação da Conformidade, em conformidade com as normas técnicas aplicáveis.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4BAC1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D35DC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81828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38B33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370B1E43" w14:textId="77777777" w:rsidTr="00CD5D52">
        <w:trPr>
          <w:trHeight w:val="255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D800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4A77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958CB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EXTINTOR DE INCÊNDIO PQS ABC / 4A-40BC 6KG - Extintor portátil novo, recarregável, de pressurização direta, com carga nominal de 6 kg de pó químico seco ABC e capacidade extintora mínima 4-A:40-B:C. Corpo metálico protegido contra corrosão, acabamento vermelho, válvula, alça, mangueira, indicador de pressão, pino de segurança e lacre. Entrega carregado e pronto para operação. Deverá possuir certificação pelo Inmetro, com Registro ativo e Selo de Identificação da Conformidade, em conformidade com as normas técnicas aplicáveis.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05869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C86DD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BA81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5C81E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49ECACF6" w14:textId="77777777" w:rsidTr="00CD5D52">
        <w:trPr>
          <w:trHeight w:val="280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4B174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8831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11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8C112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LUMINÁRIA AUTÔNOMA DE EMERGÊNCIA -</w:t>
            </w:r>
            <w:r w:rsidRPr="00576D6E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pt-BR" w:eastAsia="pt-BR"/>
              </w:rPr>
              <w:t xml:space="preserve"> </w:t>
            </w: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Luminária de emergência de bloco autônomo, tecnologia LED, para instalação interna, com alimentação para recarga bivolt 127/220 V em corrente alternada, comutação automática na falta de energia e bateria interna recarregável. Fluxo luminoso mínimo de 200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lm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no modo de emergência especificado e autonomia mínima de 3 horas nesse mesmo modo. Com carregador automático, proteção contra sobrecarga e descarga excessiva, indicação de funcionamento e carga, recurso de teste, cabo de alimentação e meios de fixação. Atender à ABNT NBR 10898 e à IT 13 aplicáveis.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3BB95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040A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C6A3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3478C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26FD45CA" w14:textId="77777777" w:rsidTr="00CD5D52">
        <w:trPr>
          <w:trHeight w:val="255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430D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14E1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CA5FC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MANGUEIRA DE INCÊNDIO, TIPO 1, DE 1 1/2", COMPRIMENTO 15 M - Mangueira de incêndio com diâmetro nominal de 1½ polegada, comprimento de 15 m, reforço têxtil em fios de poliéster de alta tenacidade e tubo interno em borracha sintética, fornecida com uniões de engate rápido padrão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Storz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nas duas extremidades, montadas de fábrica. Com marcação de fabricante, tipo, diâmetro, comprimento, data de fabricação e norma de fabricação, acompanhada de comprovação de conformidade com a ABNT NBR 11861 e documentação de ensaio pertinente.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89D38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4641B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135D3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ACD9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24A29DFB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B118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B4166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8E775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NIPLE DUPLO AÇO GALVANIZADO 2 ½" -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Niple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duplo em aço-carbono galvanizado, bitola nominal de 2½ polegadas, DN 65, com roscas externas nas duas extremidades, para interligação de componentes da rede de incêndio. Peça sem rebarbas, trincas ou falhas de galvanização, com classe de pressão, espessura e comprimento compatíveis com a tubulação e com a montagem. O produto deverá conter ficha dimensional e identificação do fabricante.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41A8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78ED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B806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69EB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0B9A9D6F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36A1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8FDBE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14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B4D9F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REGISTRO TIPO GLOBO, DN 2.1/2" - Válvula de bloqueio tipo globo, DN 65, bitola nominal de 2½ polegadas, classe PN16, corpo em latão, acionamento manual por volante, extremidades roscadas e componentes internos resistentes à corrosão. Com identificação permanente do fabricante, diâmetro, classe de pressão e sentido de fluxo, quando aplicável. O produto deverá conter ficha dimensional e comprovação de estanqueidade e pressão admissível.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A04E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BBE7C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74EF8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D7B93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0B5FC7D6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6556F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8605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15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3A07F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SUPORTE DE PAREDE UNIVERSAL PARA EXTINTOR DE ATÉ 12KG - Suporte de parede em aço, formato L, dimensões de referência de 7 × 6 × 2,5 cm, com proteção anticorrosiva e acabamento sem rebarbas, compatível com o encaixe dos extintores previstos, inclusive de carga nominal de até 12 kg. Resistência declarada suficiente para a massa total do equipamento carregado.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Fornecer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os elementos de fixação definidos para o substrato de instalação.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1144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305F0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7997C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06F6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135204EB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2269E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07F59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16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24E3A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SUPORTE DE PISO PARA EXTINTOR DE ATÉ 12KG - Suporte de piso em ferro ou aço, com proteção anticorrosiva e acabamento resistente, dimensões de referência de 32 × 22 cm e base estável. Compatível com o diâmetro e o formato dos extintores previstos, inclusive os de carga nominal de até 12 kg, permitindo sua retirada imediata. Sem arestas cortantes, com resistência e estabilidade comprovadas para a massa total do extintor carregado.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FD93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C09A4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A8E1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634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6C9269BE" w14:textId="77777777" w:rsidTr="00CD5D52">
        <w:trPr>
          <w:trHeight w:val="1785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35D59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0FF1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17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6F471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TAMPÃO COM CORRENTE ENGATE RÁPIDO 1 1/2" - Tampão de fechamento em latão, com engate rápido padrão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Storz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de 1½ polegada, vedação elastomérica compatível com água e corrente metálica resistente à corrosão para retenção ao conjunto. Adequado à pressão da rede e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dimensionalmente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compatível com a conexão à qual será aplicado. Fornecer completo, sem trincas, rebarbas ou falhas de acabamento.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C59C9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397B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E5C5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59858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44030201" w14:textId="77777777" w:rsidTr="00CD5D52">
        <w:trPr>
          <w:trHeight w:val="153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F8EF1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B8333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18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51898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TÊ AÇO GALVANIZADO 2 ½" - Conexão tipo </w:t>
            </w:r>
            <w:proofErr w:type="spellStart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tê</w:t>
            </w:r>
            <w:proofErr w:type="spellEnd"/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de derivação a 90°, com três bocais de bitola nominal de 2½ polegadas, DN 65, galvanizada por imersão a quente interna e externamente, extremidades roscadas fêmeas e classe de pressão compatível com a rede. Peça sem defeitos aparentes, com marcação de fabricante e ficha dimensional.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D2342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E82FA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F38F29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BF5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2909B84F" w14:textId="77777777" w:rsidTr="00CD5D52">
        <w:trPr>
          <w:trHeight w:val="20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0C51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512CF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19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F9626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TUBO AÇO GALVANIZADO 65 MM 2 ½" 6M - Tubo de aço-carbono para condução de água da rede de combate a incêndio, DN 65, bitola nominal de 2½ polegadas, galvanizado por imersão a quente interna e externamente, comprimento nominal de 6 m. Fornecimento conforme norma, classe de espessura e extremidades definidas no projeto, com identificação do fabricante e documentação dimensional. Barras íntegras, sem amassamentos, corrosão ou obstruções.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FE88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849C7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31CC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2DA32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576D6E" w14:paraId="7E26D308" w14:textId="77777777" w:rsidTr="00CD5D52">
        <w:trPr>
          <w:trHeight w:val="195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08A2F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224F6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BCD2" w14:textId="77777777" w:rsidR="00403E64" w:rsidRPr="00576D6E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UNIÃO GALVANIZADA COM ASSENTO DE FERRO CÔNICO  2 ½" - União desmontável para rede de incêndio, bitola nominal de 2½ polegadas, DN 65, corpo metálico galvanizado, porca central e assento cônico de ferro com superfícies macho e fêmea correspondentes. Extremidades de ligação à tubulação conforme projeto, com roscas compatíveis e classe de pressão comprovada. Fornecer completa, com sede íntegra e montagem sem vazamento.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89AC1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CF7B" w14:textId="77777777" w:rsidR="00403E64" w:rsidRPr="00576D6E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576D6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574B4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0120" w14:textId="77777777" w:rsidR="00403E64" w:rsidRPr="00576D6E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</w:tbl>
    <w:p w14:paraId="327AD2C5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Valor total - Lote 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1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: R$ 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 xml:space="preserve">____ 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(____________________________________________)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.</w:t>
      </w:r>
    </w:p>
    <w:p w14:paraId="2CF49986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EB267DF" w14:textId="77777777" w:rsidR="00403E64" w:rsidRPr="00576D6E" w:rsidRDefault="00403E64" w:rsidP="00403E64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"/>
        <w:gridCol w:w="675"/>
        <w:gridCol w:w="4315"/>
        <w:gridCol w:w="851"/>
        <w:gridCol w:w="567"/>
        <w:gridCol w:w="992"/>
        <w:gridCol w:w="1255"/>
      </w:tblGrid>
      <w:tr w:rsidR="00403E64" w:rsidRPr="003D615B" w14:paraId="319D77AC" w14:textId="77777777" w:rsidTr="00CD5D52">
        <w:trPr>
          <w:trHeight w:val="73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47A6B5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BR" w:eastAsia="pt-BR"/>
              </w:rPr>
              <w:t>LOTE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35FA6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91A60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5C21F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QNT.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4F2A8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DF73D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UNITÁ-RIO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2C1B0" w14:textId="77777777" w:rsidR="00403E64" w:rsidRPr="00690708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690708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TOTAL</w:t>
            </w:r>
          </w:p>
        </w:tc>
      </w:tr>
      <w:tr w:rsidR="00403E64" w:rsidRPr="003D615B" w14:paraId="356702C2" w14:textId="77777777" w:rsidTr="00CD5D52">
        <w:trPr>
          <w:trHeight w:val="178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104C958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Lote 02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CEFDD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21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AC249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PLACA DE SINALIZAÇÃO E3 - Placa em PVC rígido de sinalização do ponto de acionamento manual da bomba de incêndio, código E3, dimensões de 358 x 358 mm, em PVC com 2 mm de espessura, com acabamento fotoluminescente, fundo vermelho, pictograma correspondente e mensagem “BOMBA DE INCÊNDIO”. Impressão resistente e meios de fixação adequados.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C370F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9160D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B98E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4558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3D615B" w14:paraId="58FC2381" w14:textId="77777777" w:rsidTr="00CD5D52">
        <w:trPr>
          <w:trHeight w:val="204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E19262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9A580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22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EE88F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PLACA DE SINALIZAÇÃO M7 - Placa em PVC rígido de mensagem complementar, usualmente comercializada como M7, dimensões de 316 x 158 mm, em PVC com 2 mm de espessura em, com acabamento fotoluminescente, fundo verde e texto legível: “ESTA PORTA DEVERÁ PERMANECER ABERTA DURANTE TODO O EXPEDIENTE”. Impressão durável e meios de fixação apropriados.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C6D40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E5AE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2E4E1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36D11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3D615B" w14:paraId="16F3C726" w14:textId="77777777" w:rsidTr="00CD5D52">
        <w:trPr>
          <w:trHeight w:val="153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AEF4B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EB82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9BD34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PLACA DE SINALIZAÇÃO S12 - Placa em PVC rígido de orientação de saída, código S12, retangular de dimensões de 300 x 150 mm, em PVC com 2 mm de espessura, com acabamento fotoluminescente, fundo verde e mensagem “SAÍDA”, com impressão resistente e meios de fixação adequados.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C7213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0F1E1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C40AB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9CABE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3D615B" w14:paraId="36D6D5DD" w14:textId="77777777" w:rsidTr="00CD5D52">
        <w:trPr>
          <w:trHeight w:val="153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BB467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4A4B8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24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DD64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PLACA DE SINALIZAÇÃO S2 ESQUERDA - Placa em PVC rígido de orientação da rota de saída para a esquerda, código S2, dimensões de 380 x 190 mm, em PVC com 2 mm de espessura, com acabamento fotoluminescente, fundo verde, pictograma de pessoa em deslocamento e seta para a esquerda. Impressão durável e meios de fixação.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D2828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A76C7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B67AA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4C783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3D615B" w14:paraId="4235F6C1" w14:textId="77777777" w:rsidTr="00CD5D52">
        <w:trPr>
          <w:trHeight w:val="1785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760FD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0C4B7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25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79599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PLACA FOTOLUMINESCENTE E5 - Placa em PVC rígido de sinalização de extintor, código E5, dimensões de 358 x 358 mm, em PVC com 2 mm de espessura, superfície antiestática e acabamento fotoluminescente. Fundo vermelho e pictograma de extintor fotoluminescente, com impressão durável, identificação do fabricante e meios de fixação adequados. Arte conforme IT 15 do CBMMG.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2BE62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EB175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UN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AB915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B43D4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3D615B" w14:paraId="3BE8F0BB" w14:textId="77777777" w:rsidTr="00CD5D52">
        <w:trPr>
          <w:trHeight w:val="2550"/>
        </w:trPr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822AE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73B84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26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2E34F" w14:textId="77777777" w:rsidR="00403E64" w:rsidRPr="003D615B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PLACA INFORMATIVA INCLUINDO ITENS PARA FIXAÇÃO - Placa em PVC rígido informativa dos sistemas de proteção contra incêndio da edificação, correspondente à função da sinalização M1, em PVC rígido, acabamento durável, fundo verde e texto branco de alto contraste, conforme a arte fornecida. Incluir os sistemas efetivamente previstos e implantados, o tipo de estrutura da edificação e os telefones de emergência 193 e 190. Fornecer meios de fixação e submeter a prova gráfica à conferência antes da fabricação.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73BEB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287A0" w14:textId="77777777" w:rsidR="00403E64" w:rsidRPr="003D615B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3D61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UN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9FC7B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80872" w14:textId="77777777" w:rsidR="00403E64" w:rsidRPr="003D615B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</w:tbl>
    <w:p w14:paraId="7267FE63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Valor total - Lote 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2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: R$ 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 xml:space="preserve">____ 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(____________________________________________)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.</w:t>
      </w:r>
    </w:p>
    <w:p w14:paraId="1A970E9C" w14:textId="77777777" w:rsidR="00403E64" w:rsidRDefault="00403E64" w:rsidP="00403E64">
      <w:pPr>
        <w:spacing w:line="360" w:lineRule="auto"/>
        <w:jc w:val="both"/>
        <w:rPr>
          <w:sz w:val="24"/>
          <w:szCs w:val="24"/>
        </w:rPr>
      </w:pPr>
    </w:p>
    <w:p w14:paraId="30251F71" w14:textId="77777777" w:rsidR="00403E64" w:rsidRDefault="00403E64" w:rsidP="00403E64">
      <w:pPr>
        <w:spacing w:line="360" w:lineRule="auto"/>
        <w:jc w:val="both"/>
        <w:rPr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9"/>
        <w:gridCol w:w="668"/>
        <w:gridCol w:w="4304"/>
        <w:gridCol w:w="821"/>
        <w:gridCol w:w="629"/>
        <w:gridCol w:w="964"/>
        <w:gridCol w:w="1276"/>
      </w:tblGrid>
      <w:tr w:rsidR="00403E64" w:rsidRPr="00431283" w14:paraId="520EE299" w14:textId="77777777" w:rsidTr="00CD5D52">
        <w:trPr>
          <w:trHeight w:val="70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7C15B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BR" w:eastAsia="pt-BR"/>
              </w:rPr>
              <w:t>LOTE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1B28D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B93AF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467D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QNT.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5FFCE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UN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345DE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UNITÁRIO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C5328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TOTAL</w:t>
            </w:r>
          </w:p>
        </w:tc>
      </w:tr>
      <w:tr w:rsidR="00403E64" w:rsidRPr="00431283" w14:paraId="6EA2B4AC" w14:textId="77777777" w:rsidTr="00CD5D52">
        <w:trPr>
          <w:trHeight w:val="4080"/>
        </w:trPr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7E2D9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Lote 03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65B73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27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2298" w14:textId="77777777" w:rsidR="00403E64" w:rsidRPr="00431283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LOCAÇÃO DE EXTINTOR ABC/4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ª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-40BC PARA EVENTO DE ATÉ 5 DIAS -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br/>
              <w:t xml:space="preserve">Locação de extintor portátil, recarregável, contendo pó químico ABC, com capacidade extintora mínima de 4-A:40-B:C, devidamente carregado, pressurizado, lacrado e em condições adequadas de uso, acompanhado da documentação de conformidade aplicável. O equipamento deverá permanecer disponível durante todo o período do evento, com duração de até 5 (cinco) dias. Em caso de utilização da carga do extintor durante o evento, a reposição da carga deverá ser realizada no prazo máximo de 08 (oito) horas, sem prejuízo da continuidade da disponibilidade do equipamento. </w:t>
            </w: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O produto deverá ser entregue no almoxarifado da Prefeitura Municipal de Coronel Xavier Chaves, em até 48 (quarenta e oito) horas antes do início do evento.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EF690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5C7E1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SER-VIÇO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1ED37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0ECE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431283" w14:paraId="5CEA8A82" w14:textId="77777777" w:rsidTr="00CD5D52">
        <w:trPr>
          <w:trHeight w:val="3570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2165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03BA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28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B9691" w14:textId="77777777" w:rsidR="00403E64" w:rsidRPr="00431283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LOCAÇÃO DE EXTINTOR PQS/40BC PARA EVENTO DE ATÉ 5 DIAS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–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Locação de extintor portátil recarregável de pó químico seco BC, com capacidade extintora mínima 40-B:C, carregado, pressurizado, lacrado e com documentação de conformidade aplicável.  O equipamento deverá permanecer disponível durante todo o período do evento, com duração de até 5 (cinco) dias. Em caso de utilização da carga do extintor durante o evento, a reposição da carga deverá ser realizada no prazo máximo de 08 (oito) horas, sem prejuízo da continuidade da disponibilidade do equipamento. </w:t>
            </w: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O produto deverá ser entregue no almoxarifado da Prefeitura Municipal de Coronel Xavier Chaves, em até 48 (quarenta e oito) horas antes do início do evento.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C01A8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86C3A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SER-VIÇO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CB54D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428B5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431283" w14:paraId="03E5570A" w14:textId="77777777" w:rsidTr="00CD5D52">
        <w:trPr>
          <w:trHeight w:val="3570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8681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4BE35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29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CBB2" w14:textId="77777777" w:rsidR="00403E64" w:rsidRPr="00431283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LOCAÇÃO DE PLACA FOTOLUMINESCENTE E5 20X20 CM PARA EVENTO DE ATÉ 5 DIAS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–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Locação de placa E5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em PVC rígido para identificação de extintor, dimensões de 200 × 200 mm, em material rígido com acabamento fotoluminescente, fundo vermelho e pictograma correspondente, íntegra e legível durante o período de utilização. Incluir meios de fixação. A placa deverá permanecer disponível durante todo o período do evento, com duração de até 5 (cinco) dias. Em caso de dano, a reposição da placa deverá ser realizada no prazo máximo de 08 (oito) horas. </w:t>
            </w: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O produto deverá ser entregue no almoxarifado da Prefeitura Municipal de Coronel Xavier Chaves, em até 48 (quarenta e oito) horas antes do início do evento.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60B4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AA896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SER-VIÇO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8278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418B9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431283" w14:paraId="1DCCB6A0" w14:textId="77777777" w:rsidTr="00CD5D52">
        <w:trPr>
          <w:trHeight w:val="3570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C858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83CD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30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F3348" w14:textId="77777777" w:rsidR="00403E64" w:rsidRPr="00431283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LOCAÇÃO DE SUPORTE DE PAREDE PARA EVENTO DE ATÉ 5 DIAS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–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Locação de suporte de parede em aço, formato L, dimensões de referência de 7 × 6 × 2,5 cm, proteção anticorrosiva e encaixe compatível com o extintor locado. Fornecer elementos de fixação apropriados ao substrato e resistência suficiente para a massa total do equipamento carregado.  O suporte deverá permanecer disponível durante todo o período do evento, com duração de até 5 (cinco) dias. Em caso de dano, a reposição do suporte deverá ser realizada no prazo máximo de 08 (oito) horas. </w:t>
            </w: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O produto deverá ser entregue no almoxarifado da Prefeitura Municipal de Coronel Xavier Chaves, em até 48 (quarenta e oito) horas antes do início do evento.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F0289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60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11025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SER-VIÇO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53521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41D16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431283" w14:paraId="5812CB5B" w14:textId="77777777" w:rsidTr="00CD5D52">
        <w:trPr>
          <w:trHeight w:val="3570"/>
        </w:trPr>
        <w:tc>
          <w:tcPr>
            <w:tcW w:w="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6E59A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317BE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31</w:t>
            </w:r>
          </w:p>
        </w:tc>
        <w:tc>
          <w:tcPr>
            <w:tcW w:w="4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2A2D9" w14:textId="77777777" w:rsidR="00403E64" w:rsidRPr="00431283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LOCAÇÃO DE SUPORTE DE PISO PARA EVENTO DE ATÉ 5 DIAS.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–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Locação de suporte de piso em ferro ou aço, com proteção anticorrosiva, dimensões de referência de 32 × 22 cm, base estável e compatibilidade com os extintores locados, inclusive os de carga nominal de até 12 kg. A capacidade de suporte deverá abranger a massa total do equipamento carregado. O suporte deverá permanecer disponível durante todo o período do evento, com duração de até 5 (cinco) dias. Em caso de dano, a reposição do suporte deverá ser realizada no prazo máximo de 08 (oito) horas. </w:t>
            </w: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O produto deverá ser entregue no almoxarifado da Prefeitura Municipal de Coronel Xavier Chaves, em até 48 (quarenta e oito) horas antes do início do evento</w:t>
            </w: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.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E3BF8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130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F6A78" w14:textId="77777777" w:rsidR="00403E64" w:rsidRPr="00431283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SER-VIÇO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43B1B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C7FE1" w14:textId="77777777" w:rsidR="00403E64" w:rsidRPr="00431283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</w:tbl>
    <w:p w14:paraId="64103C32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Valor total - Lote 0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3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: R$ 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 xml:space="preserve">____ 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(____________________________________________)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.</w:t>
      </w:r>
    </w:p>
    <w:p w14:paraId="5DE237B5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4A800A06" w14:textId="77777777" w:rsidR="00403E64" w:rsidRDefault="00403E64" w:rsidP="00403E64">
      <w:pPr>
        <w:spacing w:line="360" w:lineRule="auto"/>
        <w:jc w:val="both"/>
        <w:rPr>
          <w:sz w:val="24"/>
          <w:szCs w:val="24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667"/>
        <w:gridCol w:w="4303"/>
        <w:gridCol w:w="822"/>
        <w:gridCol w:w="629"/>
        <w:gridCol w:w="964"/>
        <w:gridCol w:w="1299"/>
      </w:tblGrid>
      <w:tr w:rsidR="00403E64" w:rsidRPr="00BC7CDC" w14:paraId="515314DE" w14:textId="77777777" w:rsidTr="00CD5D52">
        <w:trPr>
          <w:trHeight w:val="66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0D57E8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pt-BR" w:eastAsia="pt-BR"/>
              </w:rPr>
              <w:t>LOTE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21CF2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ITEM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D5C90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DESCRIÇÃO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4C279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QNT.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584B6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UN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0EB31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UNITÁRIO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BB607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43128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pt-BR" w:eastAsia="pt-BR"/>
              </w:rPr>
              <w:t>VALOR TOTAL</w:t>
            </w:r>
          </w:p>
        </w:tc>
      </w:tr>
      <w:tr w:rsidR="00403E64" w:rsidRPr="00BC7CDC" w14:paraId="5557BBAF" w14:textId="77777777" w:rsidTr="00CD5D52">
        <w:trPr>
          <w:trHeight w:val="425"/>
        </w:trPr>
        <w:tc>
          <w:tcPr>
            <w:tcW w:w="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5458E5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Lote 04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37A2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32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A382A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MANUTENÇÃO E RECARGA EXTINTOR ÁGUA PRESSURIZADA 10L 2A - Manutenção e recarga de extintor portátil de água pressurizada, com carga nominal de 10 litros e capacidade extintora original 2-A, contemplando o escopo comum de manutenção e recomposição da carga conforme instruções do fabricante. Devolver íntegro, pressurizado, lacrado e identificado, com relatório individual do serviço. 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975E8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70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D062C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84FF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21A0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BC7CDC" w14:paraId="3A65A92E" w14:textId="77777777" w:rsidTr="00CD5D52">
        <w:trPr>
          <w:trHeight w:val="382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C80A22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980DD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33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4ED7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MANUTENÇÃO E RECARGA EXTINTOR DE INCÊNCIO PQS 4A40BC 6KG - Manutenção e recarga de extintor portátil de pó químico ABC, carga nominal de 6 kg e capacidade extintora original 4-A:40-B:C. Utilizar agente com características compatíveis com a especificação certificada do modelo, preservando recipiente, identificação e capacidade original. Incluir o escopo comum de manutenção e devolução em condições de operação.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A5C8F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D943E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F480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CB482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BC7CDC" w14:paraId="374D1A25" w14:textId="77777777" w:rsidTr="00CD5D52">
        <w:trPr>
          <w:trHeight w:val="614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82E43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3B766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34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B5F3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MANUTENÇÃO E RECARGA EXTINTOR DE INCÊNCIO PQS BC 4KG - Manutenção e recarga de extintor portátil de pó químico seco BC, com carga nominal de 4 kg, mantendo a capacidade extintora original identificada no equipamento e o agente especificado pelo fabricante. Incluir o escopo comum de manutenção, com retorno pressurizado, lacrado e identificado.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3E25B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F5D94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5CA29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9757E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BC7CDC" w14:paraId="2F6A702A" w14:textId="77777777" w:rsidTr="00CD5D52">
        <w:trPr>
          <w:trHeight w:val="35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0E033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5C770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35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F565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MANUTENÇÃO E RECARGA EXTINTOR DE INCÊNCIO PQS BC 6KG - Manutenção e recarga de extintor portátil de pó químico seco BC, com carga nominal de 6 kg, mantendo a capacidade extintora original e a formulação compatível com o modelo. Incluir o escopo comum de manutenção e identificação individual, com equipamento devolvido em condições de operação.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 xml:space="preserve"> 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2F824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20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62564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53C87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FE0A8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BC7CDC" w14:paraId="18480499" w14:textId="77777777" w:rsidTr="00CD5D52">
        <w:trPr>
          <w:trHeight w:val="3570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DBAA6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E3F68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36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4F19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MANUTENÇÃO E RECARGA EXTINTOR DE INCÊNDIO PQS 2A20BC 4KG - Manutenção e recarga de extintor portátil de pó químico ABC, com carga nominal de 4 kg e capacidade extintora original 2-A:20-B:C. Incluir o escopo comum de manutenção, reposição de agente compatível com a certificação do modelo e identificação do serviço, devolvendo o equipamento carregado, pressurizado e lacrado. 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E5584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35DDB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4572E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1312B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  <w:tr w:rsidR="00403E64" w:rsidRPr="00BC7CDC" w14:paraId="74889AC8" w14:textId="77777777" w:rsidTr="00CD5D52">
        <w:trPr>
          <w:trHeight w:val="3315"/>
        </w:trPr>
        <w:tc>
          <w:tcPr>
            <w:tcW w:w="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51ED7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CD13E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37</w:t>
            </w:r>
          </w:p>
        </w:tc>
        <w:tc>
          <w:tcPr>
            <w:tcW w:w="4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42362" w14:textId="77777777" w:rsidR="00403E64" w:rsidRPr="00BC7CDC" w:rsidRDefault="00403E64" w:rsidP="00CD5D52">
            <w:pPr>
              <w:widowControl/>
              <w:autoSpaceDE/>
              <w:autoSpaceDN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MANUTENÇÃO E RECARGA EXTINTOR PQS ABC 8KG - Manutenção e recarga de extintor portátil de pó químico ABC, com carga nominal de 8 kg, preservando a capacidade extintora original do modelo. Incluir inspeção e manutenção conforme o escopo comum, reposição de agente compatível, pressurização, identificação e devolução em condições de operação. </w:t>
            </w:r>
            <w:r w:rsidRPr="00BC7CD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pt-BR" w:eastAsia="pt-BR"/>
              </w:rPr>
              <w:t>OBS.: A contratada será responsável pela retirada dos extintores nos locais indicados pelo Município, bem como pelo transporte até suas instalações para execução dos serviços e pela posterior devolução dos equipamentos aos respectivos locais de origem, sem qualquer ônus adicional para a Administração.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E3F64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10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2C289" w14:textId="77777777" w:rsidR="00403E64" w:rsidRPr="00BC7CDC" w:rsidRDefault="00403E64" w:rsidP="00CD5D52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SER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-</w:t>
            </w:r>
            <w:r w:rsidRPr="00BC7CD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VIÇO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DC822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362F9" w14:textId="77777777" w:rsidR="00403E64" w:rsidRPr="00BC7CDC" w:rsidRDefault="00403E64" w:rsidP="00CD5D5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>R$</w:t>
            </w:r>
          </w:p>
        </w:tc>
      </w:tr>
    </w:tbl>
    <w:p w14:paraId="37A6F0EE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spacing w:before="240"/>
        <w:ind w:left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</w:pPr>
    </w:p>
    <w:p w14:paraId="1A75A11F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spacing w:before="240"/>
        <w:ind w:left="0"/>
        <w:rPr>
          <w:rFonts w:ascii="Times New Roman" w:hAnsi="Times New Roman" w:cs="Times New Roman"/>
          <w:sz w:val="24"/>
          <w:szCs w:val="24"/>
        </w:rPr>
      </w:pP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Valor total - Lote 04: R$ ________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 xml:space="preserve">____ </w:t>
      </w:r>
      <w:r w:rsidRPr="007C26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(____________________________________________)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t-BR" w:eastAsia="pt-BR"/>
        </w:rPr>
        <w:t>.</w:t>
      </w:r>
    </w:p>
    <w:p w14:paraId="2DB2E0C1" w14:textId="77777777" w:rsidR="00403E64" w:rsidRDefault="00403E64" w:rsidP="00403E64">
      <w:pPr>
        <w:pStyle w:val="Corpodetexto"/>
        <w:tabs>
          <w:tab w:val="left" w:pos="4071"/>
          <w:tab w:val="left" w:pos="7447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42651252" w14:textId="77777777" w:rsidR="00403E64" w:rsidRPr="00B34FF6" w:rsidRDefault="00403E64" w:rsidP="00403E64">
      <w:pPr>
        <w:pStyle w:val="Corpodetexto"/>
        <w:spacing w:before="56"/>
        <w:ind w:left="0"/>
        <w:rPr>
          <w:rFonts w:ascii="Times New Roman" w:hAnsi="Times New Roman" w:cs="Times New Roman"/>
          <w:sz w:val="24"/>
          <w:szCs w:val="24"/>
        </w:rPr>
      </w:pPr>
    </w:p>
    <w:p w14:paraId="3A7CB532" w14:textId="77777777" w:rsidR="00403E64" w:rsidRPr="00B34FF6" w:rsidRDefault="00403E64" w:rsidP="00403E64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Prazo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validade</w:t>
      </w:r>
      <w:r w:rsidRPr="00B34FF6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proposta: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60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(sessenta)</w:t>
      </w:r>
      <w:r w:rsidRPr="00B34FF6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dias,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no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mínimo,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contar</w:t>
      </w:r>
      <w:r w:rsidRPr="00B34FF6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data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 xml:space="preserve">sua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5D401E19" w14:textId="77777777" w:rsidR="00403E64" w:rsidRPr="00B34FF6" w:rsidRDefault="00403E64" w:rsidP="00403E64">
      <w:pPr>
        <w:pStyle w:val="Corpodetexto"/>
        <w:spacing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Declaro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que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preços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propostos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estão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incluídas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todas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despesas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necessárias</w:t>
      </w:r>
      <w:r w:rsidRPr="00B34FF6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ao</w:t>
      </w:r>
      <w:r w:rsidRPr="00B34FF6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cumprimento</w:t>
      </w:r>
      <w:r w:rsidRPr="00B34FF6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total</w:t>
      </w:r>
      <w:r w:rsidRPr="00B34FF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do</w:t>
      </w:r>
      <w:r w:rsidRPr="00B34FF6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objeto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</w:t>
      </w:r>
      <w:r w:rsidRPr="00B34FF6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presente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licitação,</w:t>
      </w:r>
      <w:r w:rsidRPr="00B34FF6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sem</w:t>
      </w:r>
      <w:r w:rsidRPr="00B34FF6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qualquer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ônus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para</w:t>
      </w:r>
      <w:r w:rsidRPr="00B34FF6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Administração</w:t>
      </w:r>
    </w:p>
    <w:p w14:paraId="7FCF843D" w14:textId="77777777" w:rsidR="00403E64" w:rsidRDefault="00403E64" w:rsidP="00403E64">
      <w:pPr>
        <w:pStyle w:val="Corpodetexto"/>
        <w:spacing w:before="98"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B34FF6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57110C39" w14:textId="77777777" w:rsidR="00403E64" w:rsidRPr="00B34FF6" w:rsidRDefault="00403E64" w:rsidP="00403E64">
      <w:pPr>
        <w:pStyle w:val="Corpodetexto"/>
        <w:spacing w:before="98" w:line="283" w:lineRule="auto"/>
        <w:ind w:left="0" w:right="242"/>
        <w:rPr>
          <w:rFonts w:ascii="Times New Roman" w:hAnsi="Times New Roman" w:cs="Times New Roman"/>
          <w:sz w:val="24"/>
          <w:szCs w:val="24"/>
        </w:rPr>
      </w:pPr>
    </w:p>
    <w:p w14:paraId="440ECE7C" w14:textId="77777777" w:rsidR="00403E64" w:rsidRPr="00B34FF6" w:rsidRDefault="00403E64" w:rsidP="00403E64">
      <w:pPr>
        <w:pStyle w:val="Corpodetexto"/>
        <w:tabs>
          <w:tab w:val="left" w:pos="2752"/>
          <w:tab w:val="left" w:pos="3431"/>
          <w:tab w:val="left" w:pos="5440"/>
        </w:tabs>
        <w:ind w:left="0"/>
        <w:jc w:val="right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,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 xml:space="preserve">de </w:t>
      </w:r>
      <w:r w:rsidRPr="00B34FF6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34FF6">
        <w:rPr>
          <w:rFonts w:ascii="Times New Roman" w:hAnsi="Times New Roman" w:cs="Times New Roman"/>
          <w:sz w:val="24"/>
          <w:szCs w:val="24"/>
        </w:rPr>
        <w:t>de</w:t>
      </w:r>
      <w:r w:rsidRPr="00B34FF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2026.</w:t>
      </w:r>
    </w:p>
    <w:p w14:paraId="0714347B" w14:textId="77777777" w:rsidR="00403E64" w:rsidRPr="00B34FF6" w:rsidRDefault="00403E64" w:rsidP="00403E64">
      <w:pPr>
        <w:pStyle w:val="Corpodetex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D2E0676" w14:textId="77777777" w:rsidR="00403E64" w:rsidRDefault="00403E64" w:rsidP="00403E64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9BAA40C" w14:textId="77777777" w:rsidR="00403E64" w:rsidRDefault="00403E64" w:rsidP="00403E64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8344FA0" w14:textId="77777777" w:rsidR="00403E64" w:rsidRDefault="00403E64" w:rsidP="00403E64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9DFA336" w14:textId="77777777" w:rsidR="00403E64" w:rsidRPr="00B34FF6" w:rsidRDefault="00403E64" w:rsidP="00403E64">
      <w:pPr>
        <w:pStyle w:val="Corpodetexto"/>
        <w:spacing w:before="1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538532A5" w14:textId="77777777" w:rsidR="00403E64" w:rsidRDefault="00403E64" w:rsidP="00403E64">
      <w:pPr>
        <w:pStyle w:val="Corpodetexto"/>
        <w:spacing w:before="49"/>
        <w:ind w:left="1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B34FF6">
        <w:rPr>
          <w:rFonts w:ascii="Times New Roman" w:hAnsi="Times New Roman" w:cs="Times New Roman"/>
          <w:sz w:val="24"/>
          <w:szCs w:val="24"/>
        </w:rPr>
        <w:t>Nome</w:t>
      </w:r>
      <w:r w:rsidRPr="00B34FF6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e</w:t>
      </w:r>
      <w:r w:rsidRPr="00B34FF6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Ass</w:t>
      </w:r>
      <w:r>
        <w:rPr>
          <w:rFonts w:ascii="Times New Roman" w:hAnsi="Times New Roman" w:cs="Times New Roman"/>
          <w:sz w:val="24"/>
          <w:szCs w:val="24"/>
        </w:rPr>
        <w:t>inatura</w:t>
      </w:r>
      <w:r w:rsidRPr="00B34FF6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B34FF6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z w:val="24"/>
          <w:szCs w:val="24"/>
        </w:rPr>
        <w:t>Representante</w:t>
      </w:r>
      <w:r w:rsidRPr="00B34FF6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37F4D097" w14:textId="77777777" w:rsidR="00403E64" w:rsidRPr="000D3FC3" w:rsidRDefault="00403E64" w:rsidP="00403E64">
      <w:pPr>
        <w:pStyle w:val="Corpodetexto"/>
        <w:spacing w:before="49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FC3">
        <w:rPr>
          <w:rFonts w:ascii="Times New Roman" w:hAnsi="Times New Roman" w:cs="Times New Roman"/>
          <w:b/>
          <w:bCs/>
          <w:spacing w:val="-2"/>
          <w:sz w:val="24"/>
          <w:szCs w:val="24"/>
        </w:rPr>
        <w:t>Razão Social da empresa</w:t>
      </w:r>
    </w:p>
    <w:p w14:paraId="45F2F2DE" w14:textId="77777777" w:rsidR="00403E64" w:rsidRPr="00B34FF6" w:rsidRDefault="00403E64" w:rsidP="00403E64">
      <w:pPr>
        <w:spacing w:before="44"/>
        <w:ind w:left="6"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B34FF6">
        <w:rPr>
          <w:rFonts w:ascii="Times New Roman" w:hAnsi="Times New Roman" w:cs="Times New Roman"/>
          <w:b/>
          <w:sz w:val="24"/>
          <w:szCs w:val="24"/>
        </w:rPr>
        <w:t>CNPJ</w:t>
      </w:r>
      <w:r w:rsidRPr="00B34FF6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b/>
          <w:sz w:val="24"/>
          <w:szCs w:val="24"/>
        </w:rPr>
        <w:t>da</w:t>
      </w:r>
      <w:r w:rsidRPr="00B34FF6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B34FF6">
        <w:rPr>
          <w:rFonts w:ascii="Times New Roman" w:hAnsi="Times New Roman" w:cs="Times New Roman"/>
          <w:b/>
          <w:spacing w:val="-2"/>
          <w:sz w:val="24"/>
          <w:szCs w:val="24"/>
        </w:rPr>
        <w:t>empresa</w:t>
      </w:r>
    </w:p>
    <w:p w14:paraId="16316FC1" w14:textId="32ED051C" w:rsidR="002C7EC7" w:rsidRPr="00403E64" w:rsidRDefault="002C7EC7" w:rsidP="00403E64"/>
    <w:sectPr w:rsidR="002C7EC7" w:rsidRPr="00403E64" w:rsidSect="00BF7EFF">
      <w:headerReference w:type="default" r:id="rId8"/>
      <w:footerReference w:type="default" r:id="rId9"/>
      <w:pgSz w:w="12240" w:h="15840"/>
      <w:pgMar w:top="1134" w:right="1134" w:bottom="1134" w:left="1531" w:header="39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5D1EE" w14:textId="77777777" w:rsidR="00812CFD" w:rsidRDefault="00812CFD">
      <w:r>
        <w:separator/>
      </w:r>
    </w:p>
  </w:endnote>
  <w:endnote w:type="continuationSeparator" w:id="0">
    <w:p w14:paraId="63F489CE" w14:textId="77777777" w:rsidR="00812CFD" w:rsidRDefault="00812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83EDC" w14:textId="77777777" w:rsidR="00812CFD" w:rsidRDefault="00812CFD">
      <w:r>
        <w:separator/>
      </w:r>
    </w:p>
  </w:footnote>
  <w:footnote w:type="continuationSeparator" w:id="0">
    <w:p w14:paraId="77DB481D" w14:textId="77777777" w:rsidR="00812CFD" w:rsidRDefault="00812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 w:rsidP="00BF7EFF">
                          <w:pPr>
                            <w:spacing w:before="5" w:line="247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 w:rsidP="00BF7EFF">
                    <w:pPr>
                      <w:spacing w:before="5" w:line="247" w:lineRule="auto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861BC"/>
    <w:multiLevelType w:val="hybridMultilevel"/>
    <w:tmpl w:val="C6EA90EC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6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9" w15:restartNumberingAfterBreak="0">
    <w:nsid w:val="0E1E4387"/>
    <w:multiLevelType w:val="hybridMultilevel"/>
    <w:tmpl w:val="E81AD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C096C"/>
    <w:multiLevelType w:val="hybridMultilevel"/>
    <w:tmpl w:val="3F38B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527"/>
    <w:multiLevelType w:val="hybridMultilevel"/>
    <w:tmpl w:val="FD2629CE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9093D"/>
    <w:multiLevelType w:val="hybridMultilevel"/>
    <w:tmpl w:val="248C51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D7D39"/>
    <w:multiLevelType w:val="multilevel"/>
    <w:tmpl w:val="D264F436"/>
    <w:lvl w:ilvl="0">
      <w:start w:val="1"/>
      <w:numFmt w:val="decimal"/>
      <w:lvlText w:val="%1"/>
      <w:lvlJc w:val="left"/>
      <w:pPr>
        <w:ind w:left="431" w:hanging="188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3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1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2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73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5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6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434"/>
      </w:pPr>
      <w:rPr>
        <w:rFonts w:hint="default"/>
        <w:lang w:val="pt-PT" w:eastAsia="en-US" w:bidi="ar-SA"/>
      </w:rPr>
    </w:lvl>
  </w:abstractNum>
  <w:abstractNum w:abstractNumId="17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A122343"/>
    <w:multiLevelType w:val="multilevel"/>
    <w:tmpl w:val="9B3A87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C84CC3"/>
    <w:multiLevelType w:val="hybridMultilevel"/>
    <w:tmpl w:val="5BC65398"/>
    <w:lvl w:ilvl="0" w:tplc="887C8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2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C02950"/>
    <w:multiLevelType w:val="multilevel"/>
    <w:tmpl w:val="C6869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4855BFB"/>
    <w:multiLevelType w:val="multilevel"/>
    <w:tmpl w:val="FD74DC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8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34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35" w15:restartNumberingAfterBreak="0">
    <w:nsid w:val="5E4C4F12"/>
    <w:multiLevelType w:val="hybridMultilevel"/>
    <w:tmpl w:val="33DAA8D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37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38" w15:restartNumberingAfterBreak="0">
    <w:nsid w:val="691E65A2"/>
    <w:multiLevelType w:val="hybridMultilevel"/>
    <w:tmpl w:val="9B523D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74256E62"/>
    <w:multiLevelType w:val="hybridMultilevel"/>
    <w:tmpl w:val="C5FCE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3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708993167">
    <w:abstractNumId w:val="8"/>
  </w:num>
  <w:num w:numId="2" w16cid:durableId="794835677">
    <w:abstractNumId w:val="16"/>
  </w:num>
  <w:num w:numId="3" w16cid:durableId="1541893308">
    <w:abstractNumId w:val="14"/>
  </w:num>
  <w:num w:numId="4" w16cid:durableId="1020741164">
    <w:abstractNumId w:val="0"/>
  </w:num>
  <w:num w:numId="5" w16cid:durableId="2104183957">
    <w:abstractNumId w:val="33"/>
  </w:num>
  <w:num w:numId="6" w16cid:durableId="722677096">
    <w:abstractNumId w:val="42"/>
  </w:num>
  <w:num w:numId="7" w16cid:durableId="306475985">
    <w:abstractNumId w:val="19"/>
  </w:num>
  <w:num w:numId="8" w16cid:durableId="1829320122">
    <w:abstractNumId w:val="21"/>
  </w:num>
  <w:num w:numId="9" w16cid:durableId="1158611514">
    <w:abstractNumId w:val="34"/>
  </w:num>
  <w:num w:numId="10" w16cid:durableId="262537386">
    <w:abstractNumId w:val="3"/>
  </w:num>
  <w:num w:numId="11" w16cid:durableId="1170483987">
    <w:abstractNumId w:val="23"/>
  </w:num>
  <w:num w:numId="12" w16cid:durableId="936640870">
    <w:abstractNumId w:val="39"/>
  </w:num>
  <w:num w:numId="13" w16cid:durableId="1132476236">
    <w:abstractNumId w:val="6"/>
  </w:num>
  <w:num w:numId="14" w16cid:durableId="957298454">
    <w:abstractNumId w:val="12"/>
  </w:num>
  <w:num w:numId="15" w16cid:durableId="2042392465">
    <w:abstractNumId w:val="22"/>
  </w:num>
  <w:num w:numId="16" w16cid:durableId="637608508">
    <w:abstractNumId w:val="5"/>
  </w:num>
  <w:num w:numId="17" w16cid:durableId="2146502490">
    <w:abstractNumId w:val="25"/>
  </w:num>
  <w:num w:numId="18" w16cid:durableId="874853977">
    <w:abstractNumId w:val="29"/>
  </w:num>
  <w:num w:numId="19" w16cid:durableId="1258830283">
    <w:abstractNumId w:val="27"/>
  </w:num>
  <w:num w:numId="20" w16cid:durableId="541871552">
    <w:abstractNumId w:val="36"/>
  </w:num>
  <w:num w:numId="21" w16cid:durableId="788670438">
    <w:abstractNumId w:val="2"/>
  </w:num>
  <w:num w:numId="22" w16cid:durableId="1677539869">
    <w:abstractNumId w:val="45"/>
  </w:num>
  <w:num w:numId="23" w16cid:durableId="542713358">
    <w:abstractNumId w:val="4"/>
  </w:num>
  <w:num w:numId="24" w16cid:durableId="1624995476">
    <w:abstractNumId w:val="31"/>
  </w:num>
  <w:num w:numId="25" w16cid:durableId="1071732460">
    <w:abstractNumId w:val="24"/>
  </w:num>
  <w:num w:numId="26" w16cid:durableId="1565330716">
    <w:abstractNumId w:val="43"/>
  </w:num>
  <w:num w:numId="27" w16cid:durableId="960040930">
    <w:abstractNumId w:val="32"/>
  </w:num>
  <w:num w:numId="28" w16cid:durableId="1066949398">
    <w:abstractNumId w:val="15"/>
  </w:num>
  <w:num w:numId="29" w16cid:durableId="1219055551">
    <w:abstractNumId w:val="30"/>
  </w:num>
  <w:num w:numId="30" w16cid:durableId="377706775">
    <w:abstractNumId w:val="44"/>
  </w:num>
  <w:num w:numId="31" w16cid:durableId="1456564416">
    <w:abstractNumId w:val="37"/>
  </w:num>
  <w:num w:numId="32" w16cid:durableId="1939871671">
    <w:abstractNumId w:val="28"/>
  </w:num>
  <w:num w:numId="33" w16cid:durableId="1903178739">
    <w:abstractNumId w:val="7"/>
  </w:num>
  <w:num w:numId="34" w16cid:durableId="1785340752">
    <w:abstractNumId w:val="18"/>
  </w:num>
  <w:num w:numId="35" w16cid:durableId="1352684787">
    <w:abstractNumId w:val="17"/>
  </w:num>
  <w:num w:numId="36" w16cid:durableId="430008444">
    <w:abstractNumId w:val="26"/>
  </w:num>
  <w:num w:numId="37" w16cid:durableId="1469665567">
    <w:abstractNumId w:val="41"/>
  </w:num>
  <w:num w:numId="38" w16cid:durableId="1667897497">
    <w:abstractNumId w:val="38"/>
  </w:num>
  <w:num w:numId="39" w16cid:durableId="94327763">
    <w:abstractNumId w:val="10"/>
  </w:num>
  <w:num w:numId="40" w16cid:durableId="975528369">
    <w:abstractNumId w:val="13"/>
  </w:num>
  <w:num w:numId="41" w16cid:durableId="1897430727">
    <w:abstractNumId w:val="35"/>
  </w:num>
  <w:num w:numId="42" w16cid:durableId="128324448">
    <w:abstractNumId w:val="40"/>
  </w:num>
  <w:num w:numId="43" w16cid:durableId="810900335">
    <w:abstractNumId w:val="9"/>
  </w:num>
  <w:num w:numId="44" w16cid:durableId="724598558">
    <w:abstractNumId w:val="11"/>
  </w:num>
  <w:num w:numId="45" w16cid:durableId="243879633">
    <w:abstractNumId w:val="1"/>
  </w:num>
  <w:num w:numId="46" w16cid:durableId="1016343735">
    <w:abstractNumId w:val="20"/>
  </w:num>
  <w:num w:numId="47" w16cid:durableId="1648976355">
    <w:abstractNumId w:val="0"/>
  </w:num>
  <w:num w:numId="48" w16cid:durableId="109474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77522966">
    <w:abstractNumId w:val="33"/>
  </w:num>
  <w:num w:numId="50" w16cid:durableId="94256968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1429C"/>
    <w:rsid w:val="00117BA7"/>
    <w:rsid w:val="001240B5"/>
    <w:rsid w:val="001310F2"/>
    <w:rsid w:val="00135618"/>
    <w:rsid w:val="001400B8"/>
    <w:rsid w:val="0014085A"/>
    <w:rsid w:val="00141431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4DF1"/>
    <w:rsid w:val="001A5B50"/>
    <w:rsid w:val="001B2C36"/>
    <w:rsid w:val="001B7914"/>
    <w:rsid w:val="001C03BC"/>
    <w:rsid w:val="001C203F"/>
    <w:rsid w:val="001C42DC"/>
    <w:rsid w:val="001C45D6"/>
    <w:rsid w:val="001D4892"/>
    <w:rsid w:val="001D7258"/>
    <w:rsid w:val="001E0D09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84E"/>
    <w:rsid w:val="0025560B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6944"/>
    <w:rsid w:val="002C7857"/>
    <w:rsid w:val="002C7EC7"/>
    <w:rsid w:val="002D3CAD"/>
    <w:rsid w:val="002D636D"/>
    <w:rsid w:val="002F0973"/>
    <w:rsid w:val="002F5A39"/>
    <w:rsid w:val="002F5E1A"/>
    <w:rsid w:val="002F6C6D"/>
    <w:rsid w:val="002F7F68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3A57"/>
    <w:rsid w:val="003449D7"/>
    <w:rsid w:val="00350679"/>
    <w:rsid w:val="0035181A"/>
    <w:rsid w:val="00353B4F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453C"/>
    <w:rsid w:val="00375995"/>
    <w:rsid w:val="00387B9F"/>
    <w:rsid w:val="00397092"/>
    <w:rsid w:val="003A1B6A"/>
    <w:rsid w:val="003A28D8"/>
    <w:rsid w:val="003A4ECD"/>
    <w:rsid w:val="003A5281"/>
    <w:rsid w:val="003C0827"/>
    <w:rsid w:val="003C4240"/>
    <w:rsid w:val="003C4544"/>
    <w:rsid w:val="003C48F4"/>
    <w:rsid w:val="003C4AC8"/>
    <w:rsid w:val="003C7143"/>
    <w:rsid w:val="003E5650"/>
    <w:rsid w:val="003F03F5"/>
    <w:rsid w:val="00403E64"/>
    <w:rsid w:val="00404E78"/>
    <w:rsid w:val="00404F19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4134"/>
    <w:rsid w:val="00466983"/>
    <w:rsid w:val="00470BE8"/>
    <w:rsid w:val="00470C87"/>
    <w:rsid w:val="00472AE3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240F7"/>
    <w:rsid w:val="00631282"/>
    <w:rsid w:val="0063210F"/>
    <w:rsid w:val="0063495B"/>
    <w:rsid w:val="00636C93"/>
    <w:rsid w:val="00637D46"/>
    <w:rsid w:val="00644C3F"/>
    <w:rsid w:val="00646227"/>
    <w:rsid w:val="00652643"/>
    <w:rsid w:val="0065492F"/>
    <w:rsid w:val="00660C56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3992"/>
    <w:rsid w:val="006A6AE7"/>
    <w:rsid w:val="006A6B5D"/>
    <w:rsid w:val="006B4A19"/>
    <w:rsid w:val="006B681B"/>
    <w:rsid w:val="006C009A"/>
    <w:rsid w:val="006C220C"/>
    <w:rsid w:val="006C6E55"/>
    <w:rsid w:val="006C7C7F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77C8"/>
    <w:rsid w:val="007827DA"/>
    <w:rsid w:val="00782F09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0833"/>
    <w:rsid w:val="007C4276"/>
    <w:rsid w:val="007C7FA1"/>
    <w:rsid w:val="007D251E"/>
    <w:rsid w:val="007D783B"/>
    <w:rsid w:val="007E75BA"/>
    <w:rsid w:val="007F1BF1"/>
    <w:rsid w:val="007F4FE3"/>
    <w:rsid w:val="007F6B66"/>
    <w:rsid w:val="007F6B92"/>
    <w:rsid w:val="008034DA"/>
    <w:rsid w:val="00812CFD"/>
    <w:rsid w:val="00820415"/>
    <w:rsid w:val="0082062A"/>
    <w:rsid w:val="008211E5"/>
    <w:rsid w:val="008216E6"/>
    <w:rsid w:val="008273D2"/>
    <w:rsid w:val="008332FC"/>
    <w:rsid w:val="00833997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861F6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3891"/>
    <w:rsid w:val="008F4BED"/>
    <w:rsid w:val="008F676D"/>
    <w:rsid w:val="009008CD"/>
    <w:rsid w:val="009009DE"/>
    <w:rsid w:val="00903ECD"/>
    <w:rsid w:val="0091179A"/>
    <w:rsid w:val="00912C38"/>
    <w:rsid w:val="00914BAB"/>
    <w:rsid w:val="00916216"/>
    <w:rsid w:val="00917787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AF1"/>
    <w:rsid w:val="009F7E0C"/>
    <w:rsid w:val="00A004AC"/>
    <w:rsid w:val="00A05AEC"/>
    <w:rsid w:val="00A1113C"/>
    <w:rsid w:val="00A11432"/>
    <w:rsid w:val="00A114A6"/>
    <w:rsid w:val="00A1197B"/>
    <w:rsid w:val="00A12F29"/>
    <w:rsid w:val="00A201E1"/>
    <w:rsid w:val="00A276A0"/>
    <w:rsid w:val="00A30944"/>
    <w:rsid w:val="00A34473"/>
    <w:rsid w:val="00A430B1"/>
    <w:rsid w:val="00A44A80"/>
    <w:rsid w:val="00A44D1E"/>
    <w:rsid w:val="00A44E83"/>
    <w:rsid w:val="00A520EB"/>
    <w:rsid w:val="00A5523C"/>
    <w:rsid w:val="00A55946"/>
    <w:rsid w:val="00A634E6"/>
    <w:rsid w:val="00A636E1"/>
    <w:rsid w:val="00A67242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37BE"/>
    <w:rsid w:val="00B23883"/>
    <w:rsid w:val="00B30AA7"/>
    <w:rsid w:val="00B3107D"/>
    <w:rsid w:val="00B33D67"/>
    <w:rsid w:val="00B34FF6"/>
    <w:rsid w:val="00B35A70"/>
    <w:rsid w:val="00B379EE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27DC"/>
    <w:rsid w:val="00BB4BCF"/>
    <w:rsid w:val="00BB768A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BF7EFF"/>
    <w:rsid w:val="00C02526"/>
    <w:rsid w:val="00C03E16"/>
    <w:rsid w:val="00C064D7"/>
    <w:rsid w:val="00C1451A"/>
    <w:rsid w:val="00C23179"/>
    <w:rsid w:val="00C27121"/>
    <w:rsid w:val="00C31CF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0264"/>
    <w:rsid w:val="00C73A08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7128"/>
    <w:rsid w:val="00CA1A2D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54E3"/>
    <w:rsid w:val="00D073AD"/>
    <w:rsid w:val="00D154CD"/>
    <w:rsid w:val="00D15A70"/>
    <w:rsid w:val="00D20169"/>
    <w:rsid w:val="00D26286"/>
    <w:rsid w:val="00D2729E"/>
    <w:rsid w:val="00D30312"/>
    <w:rsid w:val="00D4050F"/>
    <w:rsid w:val="00D41169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B6557"/>
    <w:rsid w:val="00DB6EEF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1134C"/>
    <w:rsid w:val="00E11A90"/>
    <w:rsid w:val="00E17D11"/>
    <w:rsid w:val="00E2000D"/>
    <w:rsid w:val="00E204FE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164A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F8E"/>
    <w:rsid w:val="00EC1DCF"/>
    <w:rsid w:val="00EC6BBC"/>
    <w:rsid w:val="00ED4BD1"/>
    <w:rsid w:val="00ED5561"/>
    <w:rsid w:val="00ED63C2"/>
    <w:rsid w:val="00ED6434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25F5"/>
    <w:rsid w:val="00F66E66"/>
    <w:rsid w:val="00F70DB5"/>
    <w:rsid w:val="00F71002"/>
    <w:rsid w:val="00F73027"/>
    <w:rsid w:val="00F73F04"/>
    <w:rsid w:val="00F767C2"/>
    <w:rsid w:val="00F77C9C"/>
    <w:rsid w:val="00F8169B"/>
    <w:rsid w:val="00F846CA"/>
    <w:rsid w:val="00F91F40"/>
    <w:rsid w:val="00F93D06"/>
    <w:rsid w:val="00FA097A"/>
    <w:rsid w:val="00FA75A1"/>
    <w:rsid w:val="00FA7E60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BC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uiPriority w:val="34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uiPriority w:val="99"/>
    <w:qFormat/>
    <w:rsid w:val="00880B2D"/>
    <w:pPr>
      <w:keepNext/>
      <w:keepLines/>
      <w:widowControl/>
      <w:numPr>
        <w:numId w:val="3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uiPriority w:val="99"/>
    <w:qFormat/>
    <w:rsid w:val="00880B2D"/>
    <w:pPr>
      <w:widowControl/>
      <w:numPr>
        <w:ilvl w:val="1"/>
        <w:numId w:val="3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uiPriority w:val="99"/>
    <w:qFormat/>
    <w:rsid w:val="00880B2D"/>
    <w:pPr>
      <w:widowControl/>
      <w:numPr>
        <w:ilvl w:val="2"/>
        <w:numId w:val="3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uiPriority w:val="99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uiPriority w:val="99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uiPriority w:val="99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uiPriority w:val="99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uiPriority w:val="99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uiPriority w:val="99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uiPriority w:val="99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uiPriority w:val="99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99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uiPriority w:val="34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uiPriority w:val="99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uiPriority w:val="99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uiPriority w:val="99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uiPriority w:val="99"/>
    <w:rsid w:val="00BB27DC"/>
    <w:pPr>
      <w:widowControl/>
      <w:numPr>
        <w:numId w:val="4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uiPriority w:val="99"/>
    <w:rsid w:val="00BB27DC"/>
    <w:pPr>
      <w:keepLines/>
      <w:widowControl/>
      <w:numPr>
        <w:numId w:val="5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uiPriority w:val="99"/>
    <w:rsid w:val="00BB27DC"/>
    <w:pPr>
      <w:widowControl/>
      <w:numPr>
        <w:numId w:val="6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uiPriority w:val="99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uiPriority w:val="99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uiPriority w:val="99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uiPriority w:val="99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uiPriority w:val="99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uiPriority w:val="99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uiPriority w:val="99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uiPriority w:val="99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uiPriority w:val="99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uiPriority w:val="99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uiPriority w:val="99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uiPriority w:val="99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uiPriority w:val="99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alinhadoesquerdaespacamentosimples">
    <w:name w:val="texto_alinhado_esquerda_espac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8F3891"/>
  </w:style>
  <w:style w:type="paragraph" w:customStyle="1" w:styleId="Textbody">
    <w:name w:val="Text body"/>
    <w:basedOn w:val="Standard"/>
    <w:uiPriority w:val="99"/>
    <w:rsid w:val="008F3891"/>
    <w:pPr>
      <w:spacing w:after="120"/>
    </w:pPr>
  </w:style>
  <w:style w:type="character" w:customStyle="1" w:styleId="CabealhoChar1">
    <w:name w:val="Cabeçalho Char1"/>
    <w:aliases w:val="hd Char1,he Char1"/>
    <w:basedOn w:val="Fontepargpadro"/>
    <w:uiPriority w:val="99"/>
    <w:semiHidden/>
    <w:rsid w:val="00A1197B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3981</TotalTime>
  <Pages>10</Pages>
  <Words>3454</Words>
  <Characters>18656</Characters>
  <Application>Microsoft Office Word</Application>
  <DocSecurity>0</DocSecurity>
  <Lines>155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22066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Beatriz</cp:lastModifiedBy>
  <cp:revision>752</cp:revision>
  <cp:lastPrinted>2026-06-02T20:00:00Z</cp:lastPrinted>
  <dcterms:created xsi:type="dcterms:W3CDTF">2024-01-15T17:59:00Z</dcterms:created>
  <dcterms:modified xsi:type="dcterms:W3CDTF">2026-09-22T11:44:00Z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