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689EEF" w14:textId="77777777" w:rsidR="00446270" w:rsidRPr="009E13FD" w:rsidRDefault="00446270" w:rsidP="00446270">
      <w:pPr>
        <w:pStyle w:val="Ttulo1"/>
        <w:spacing w:before="98" w:line="336" w:lineRule="auto"/>
        <w:ind w:left="2"/>
        <w:jc w:val="center"/>
        <w:rPr>
          <w:rFonts w:ascii="Times New Roman" w:hAnsi="Times New Roman" w:cs="Times New Roman"/>
          <w:spacing w:val="-2"/>
          <w:sz w:val="24"/>
          <w:szCs w:val="24"/>
        </w:rPr>
      </w:pPr>
      <w:r w:rsidRPr="009E13FD">
        <w:rPr>
          <w:rFonts w:ascii="Times New Roman" w:hAnsi="Times New Roman" w:cs="Times New Roman"/>
          <w:sz w:val="24"/>
          <w:szCs w:val="24"/>
        </w:rPr>
        <w:t>ANEXO</w:t>
      </w:r>
      <w:r w:rsidRPr="009E13FD">
        <w:rPr>
          <w:rFonts w:ascii="Times New Roman" w:hAnsi="Times New Roman" w:cs="Times New Roman"/>
          <w:spacing w:val="14"/>
          <w:sz w:val="24"/>
          <w:szCs w:val="24"/>
        </w:rPr>
        <w:t xml:space="preserve"> </w:t>
      </w:r>
      <w:r w:rsidRPr="009E13FD">
        <w:rPr>
          <w:rFonts w:ascii="Times New Roman" w:hAnsi="Times New Roman" w:cs="Times New Roman"/>
          <w:sz w:val="24"/>
          <w:szCs w:val="24"/>
        </w:rPr>
        <w:t>IV</w:t>
      </w:r>
      <w:r w:rsidRPr="009E13FD">
        <w:rPr>
          <w:rFonts w:ascii="Times New Roman" w:hAnsi="Times New Roman" w:cs="Times New Roman"/>
          <w:spacing w:val="12"/>
          <w:sz w:val="24"/>
          <w:szCs w:val="24"/>
        </w:rPr>
        <w:t xml:space="preserve"> </w:t>
      </w:r>
      <w:r w:rsidRPr="009E13FD">
        <w:rPr>
          <w:rFonts w:ascii="Times New Roman" w:hAnsi="Times New Roman" w:cs="Times New Roman"/>
          <w:sz w:val="24"/>
          <w:szCs w:val="24"/>
        </w:rPr>
        <w:t>–</w:t>
      </w:r>
      <w:r w:rsidRPr="009E13FD">
        <w:rPr>
          <w:rFonts w:ascii="Times New Roman" w:hAnsi="Times New Roman" w:cs="Times New Roman"/>
          <w:spacing w:val="15"/>
          <w:sz w:val="24"/>
          <w:szCs w:val="24"/>
        </w:rPr>
        <w:t xml:space="preserve"> </w:t>
      </w:r>
      <w:r w:rsidRPr="009E13FD">
        <w:rPr>
          <w:rFonts w:ascii="Times New Roman" w:hAnsi="Times New Roman" w:cs="Times New Roman"/>
          <w:sz w:val="24"/>
          <w:szCs w:val="24"/>
        </w:rPr>
        <w:t>MINUTA</w:t>
      </w:r>
      <w:r w:rsidRPr="009E13FD">
        <w:rPr>
          <w:rFonts w:ascii="Times New Roman" w:hAnsi="Times New Roman" w:cs="Times New Roman"/>
          <w:spacing w:val="7"/>
          <w:sz w:val="24"/>
          <w:szCs w:val="24"/>
        </w:rPr>
        <w:t xml:space="preserve"> </w:t>
      </w:r>
      <w:r w:rsidRPr="009E13FD">
        <w:rPr>
          <w:rFonts w:ascii="Times New Roman" w:hAnsi="Times New Roman" w:cs="Times New Roman"/>
          <w:sz w:val="24"/>
          <w:szCs w:val="24"/>
        </w:rPr>
        <w:t>DA</w:t>
      </w:r>
      <w:r w:rsidRPr="009E13FD">
        <w:rPr>
          <w:rFonts w:ascii="Times New Roman" w:hAnsi="Times New Roman" w:cs="Times New Roman"/>
          <w:spacing w:val="9"/>
          <w:sz w:val="24"/>
          <w:szCs w:val="24"/>
        </w:rPr>
        <w:t xml:space="preserve"> </w:t>
      </w:r>
      <w:r w:rsidRPr="009E13FD">
        <w:rPr>
          <w:rFonts w:ascii="Times New Roman" w:hAnsi="Times New Roman" w:cs="Times New Roman"/>
          <w:sz w:val="24"/>
          <w:szCs w:val="24"/>
        </w:rPr>
        <w:t>ATA</w:t>
      </w:r>
      <w:r w:rsidRPr="009E13FD">
        <w:rPr>
          <w:rFonts w:ascii="Times New Roman" w:hAnsi="Times New Roman" w:cs="Times New Roman"/>
          <w:spacing w:val="12"/>
          <w:sz w:val="24"/>
          <w:szCs w:val="24"/>
        </w:rPr>
        <w:t xml:space="preserve"> </w:t>
      </w:r>
      <w:r w:rsidRPr="009E13FD">
        <w:rPr>
          <w:rFonts w:ascii="Times New Roman" w:hAnsi="Times New Roman" w:cs="Times New Roman"/>
          <w:sz w:val="24"/>
          <w:szCs w:val="24"/>
        </w:rPr>
        <w:t>DE</w:t>
      </w:r>
      <w:r w:rsidRPr="009E13FD">
        <w:rPr>
          <w:rFonts w:ascii="Times New Roman" w:hAnsi="Times New Roman" w:cs="Times New Roman"/>
          <w:spacing w:val="11"/>
          <w:sz w:val="24"/>
          <w:szCs w:val="24"/>
        </w:rPr>
        <w:t xml:space="preserve"> </w:t>
      </w:r>
      <w:r w:rsidRPr="009E13FD">
        <w:rPr>
          <w:rFonts w:ascii="Times New Roman" w:hAnsi="Times New Roman" w:cs="Times New Roman"/>
          <w:sz w:val="24"/>
          <w:szCs w:val="24"/>
        </w:rPr>
        <w:t>REGISTRO</w:t>
      </w:r>
      <w:r w:rsidRPr="009E13FD">
        <w:rPr>
          <w:rFonts w:ascii="Times New Roman" w:hAnsi="Times New Roman" w:cs="Times New Roman"/>
          <w:spacing w:val="9"/>
          <w:sz w:val="24"/>
          <w:szCs w:val="24"/>
        </w:rPr>
        <w:t xml:space="preserve"> </w:t>
      </w:r>
      <w:r w:rsidRPr="009E13FD">
        <w:rPr>
          <w:rFonts w:ascii="Times New Roman" w:hAnsi="Times New Roman" w:cs="Times New Roman"/>
          <w:sz w:val="24"/>
          <w:szCs w:val="24"/>
        </w:rPr>
        <w:t>DE</w:t>
      </w:r>
      <w:r w:rsidRPr="009E13FD">
        <w:rPr>
          <w:rFonts w:ascii="Times New Roman" w:hAnsi="Times New Roman" w:cs="Times New Roman"/>
          <w:spacing w:val="11"/>
          <w:sz w:val="24"/>
          <w:szCs w:val="24"/>
        </w:rPr>
        <w:t xml:space="preserve"> </w:t>
      </w:r>
      <w:r w:rsidRPr="009E13FD">
        <w:rPr>
          <w:rFonts w:ascii="Times New Roman" w:hAnsi="Times New Roman" w:cs="Times New Roman"/>
          <w:spacing w:val="-2"/>
          <w:sz w:val="24"/>
          <w:szCs w:val="24"/>
        </w:rPr>
        <w:t>PREÇOS</w:t>
      </w:r>
    </w:p>
    <w:p w14:paraId="20A60979" w14:textId="77777777" w:rsidR="00446270" w:rsidRPr="009E13FD" w:rsidRDefault="00446270" w:rsidP="00446270">
      <w:pPr>
        <w:pStyle w:val="Corpodetexto"/>
        <w:spacing w:before="89" w:line="336" w:lineRule="auto"/>
        <w:ind w:left="0"/>
        <w:jc w:val="left"/>
        <w:rPr>
          <w:rFonts w:ascii="Times New Roman" w:hAnsi="Times New Roman" w:cs="Times New Roman"/>
          <w:b/>
          <w:bCs/>
          <w:sz w:val="24"/>
          <w:szCs w:val="24"/>
        </w:rPr>
      </w:pPr>
    </w:p>
    <w:p w14:paraId="1CC627D9" w14:textId="77777777" w:rsidR="00446270" w:rsidRPr="009E13FD" w:rsidRDefault="00446270" w:rsidP="00446270">
      <w:pPr>
        <w:spacing w:line="336" w:lineRule="auto"/>
        <w:ind w:right="4302"/>
        <w:rPr>
          <w:rFonts w:ascii="Times New Roman" w:hAnsi="Times New Roman" w:cs="Times New Roman"/>
          <w:b/>
          <w:bCs/>
          <w:sz w:val="24"/>
          <w:szCs w:val="24"/>
        </w:rPr>
      </w:pPr>
      <w:r w:rsidRPr="009E13FD">
        <w:rPr>
          <w:rFonts w:ascii="Times New Roman" w:hAnsi="Times New Roman" w:cs="Times New Roman"/>
          <w:b/>
          <w:bCs/>
          <w:sz w:val="24"/>
          <w:szCs w:val="24"/>
        </w:rPr>
        <w:t xml:space="preserve">PROCESSO LICITATÓRIO Nº. </w:t>
      </w:r>
      <w:r>
        <w:rPr>
          <w:rFonts w:ascii="Times New Roman" w:hAnsi="Times New Roman" w:cs="Times New Roman"/>
          <w:b/>
          <w:bCs/>
          <w:sz w:val="24"/>
          <w:szCs w:val="24"/>
        </w:rPr>
        <w:t>97/2026</w:t>
      </w:r>
    </w:p>
    <w:p w14:paraId="78F36ED8" w14:textId="77777777" w:rsidR="00446270" w:rsidRPr="009E13FD" w:rsidRDefault="00446270" w:rsidP="00446270">
      <w:pPr>
        <w:spacing w:line="336" w:lineRule="auto"/>
        <w:ind w:right="4302"/>
        <w:rPr>
          <w:rFonts w:ascii="Times New Roman" w:hAnsi="Times New Roman" w:cs="Times New Roman"/>
          <w:b/>
          <w:bCs/>
          <w:sz w:val="24"/>
          <w:szCs w:val="24"/>
        </w:rPr>
      </w:pPr>
      <w:r w:rsidRPr="009E13FD">
        <w:rPr>
          <w:rFonts w:ascii="Times New Roman" w:hAnsi="Times New Roman" w:cs="Times New Roman"/>
          <w:b/>
          <w:bCs/>
          <w:sz w:val="24"/>
          <w:szCs w:val="24"/>
        </w:rPr>
        <w:t xml:space="preserve">PREGÃO ELETRÔNICO N°. </w:t>
      </w:r>
      <w:r>
        <w:rPr>
          <w:rFonts w:ascii="Times New Roman" w:hAnsi="Times New Roman" w:cs="Times New Roman"/>
          <w:b/>
          <w:bCs/>
          <w:sz w:val="24"/>
          <w:szCs w:val="24"/>
        </w:rPr>
        <w:t>52/2026</w:t>
      </w:r>
    </w:p>
    <w:p w14:paraId="2DF04B75" w14:textId="77777777" w:rsidR="00446270" w:rsidRPr="00892DB0" w:rsidRDefault="00446270" w:rsidP="00446270">
      <w:pPr>
        <w:pStyle w:val="Corpodetexto"/>
        <w:spacing w:before="40" w:line="336" w:lineRule="auto"/>
        <w:ind w:left="0"/>
        <w:jc w:val="left"/>
        <w:rPr>
          <w:rFonts w:ascii="Times New Roman" w:hAnsi="Times New Roman" w:cs="Times New Roman"/>
          <w:sz w:val="24"/>
          <w:szCs w:val="24"/>
        </w:rPr>
      </w:pPr>
    </w:p>
    <w:p w14:paraId="768B8C0F" w14:textId="77777777" w:rsidR="00446270" w:rsidRPr="00892DB0" w:rsidRDefault="00446270" w:rsidP="00446270">
      <w:pPr>
        <w:tabs>
          <w:tab w:val="center" w:pos="4779"/>
          <w:tab w:val="right" w:pos="9198"/>
        </w:tabs>
        <w:adjustRightInd w:val="0"/>
        <w:spacing w:before="120" w:after="120" w:line="336" w:lineRule="auto"/>
        <w:ind w:right="-28"/>
        <w:jc w:val="both"/>
        <w:rPr>
          <w:rFonts w:ascii="Times New Roman" w:hAnsi="Times New Roman" w:cs="Times New Roman"/>
          <w:sz w:val="24"/>
          <w:szCs w:val="24"/>
        </w:rPr>
      </w:pPr>
      <w:r w:rsidRPr="00892DB0">
        <w:rPr>
          <w:rFonts w:ascii="Times New Roman" w:hAnsi="Times New Roman" w:cs="Times New Roman"/>
          <w:sz w:val="24"/>
          <w:szCs w:val="24"/>
        </w:rPr>
        <w:t xml:space="preserve">O </w:t>
      </w:r>
      <w:r w:rsidRPr="00D6174A">
        <w:rPr>
          <w:rFonts w:ascii="Times New Roman" w:hAnsi="Times New Roman" w:cs="Times New Roman"/>
          <w:b/>
          <w:bCs/>
          <w:sz w:val="24"/>
          <w:szCs w:val="24"/>
        </w:rPr>
        <w:t>MUNICÍPIO DE CORONEL XAVIER CHAVES</w:t>
      </w:r>
      <w:r w:rsidRPr="00892DB0">
        <w:rPr>
          <w:rFonts w:ascii="Times New Roman" w:hAnsi="Times New Roman" w:cs="Times New Roman"/>
          <w:sz w:val="24"/>
          <w:szCs w:val="24"/>
        </w:rPr>
        <w:t xml:space="preserve">, com sede na rua Padre Reis, 84, centro nesta cidade, inscrito(a) no CNPJ/MF sob o nº 18.557.546/0001-03, neste ato representado pelo o Prefeito Municipal Senhor Sidinei Resende Paiva, considerando o julgamento da licitação na modalidade de pregão nº </w:t>
      </w:r>
      <w:r>
        <w:rPr>
          <w:rFonts w:ascii="Times New Roman" w:hAnsi="Times New Roman" w:cs="Times New Roman"/>
          <w:sz w:val="24"/>
          <w:szCs w:val="24"/>
        </w:rPr>
        <w:t>52/2026</w:t>
      </w:r>
      <w:r w:rsidRPr="00892DB0">
        <w:rPr>
          <w:rFonts w:ascii="Times New Roman" w:hAnsi="Times New Roman" w:cs="Times New Roman"/>
          <w:sz w:val="24"/>
          <w:szCs w:val="24"/>
        </w:rPr>
        <w:t xml:space="preserve">, na forma eletrônica, processo n.º </w:t>
      </w:r>
      <w:r>
        <w:rPr>
          <w:rFonts w:ascii="Times New Roman" w:hAnsi="Times New Roman" w:cs="Times New Roman"/>
          <w:sz w:val="24"/>
          <w:szCs w:val="24"/>
        </w:rPr>
        <w:t>97/2026</w:t>
      </w:r>
      <w:r w:rsidRPr="00892DB0">
        <w:rPr>
          <w:rFonts w:ascii="Times New Roman" w:hAnsi="Times New Roman" w:cs="Times New Roman"/>
          <w:sz w:val="24"/>
          <w:szCs w:val="24"/>
        </w:rPr>
        <w:t>, RESOLVE registrar os preços da  empresa ________________________________________, CNPJ __________________, com sede _________________________________, nº ________, bairro __________________, _________________________, CEP: __________________, de acordo com a classificação por ela alcançada e na  quantidade cotada, atendendo as condições previstas no Edital de licitação, sujeitando-se as partes às normas constantes na Lei nº 14.133, de 1º de abril de 2021, Decreto municipal n.º 4729, de 09 de julho de 2024, Decreto municipal n.º 4733, de 09 de julho de 2024, e em conformidade com as disposições a seguir:</w:t>
      </w:r>
    </w:p>
    <w:p w14:paraId="6289235E" w14:textId="77777777" w:rsidR="00446270" w:rsidRPr="00D6174A" w:rsidRDefault="00446270" w:rsidP="00446270">
      <w:pPr>
        <w:pStyle w:val="PargrafodaLista"/>
        <w:numPr>
          <w:ilvl w:val="0"/>
          <w:numId w:val="15"/>
        </w:numPr>
        <w:tabs>
          <w:tab w:val="center" w:pos="4779"/>
          <w:tab w:val="right" w:pos="9198"/>
        </w:tabs>
        <w:adjustRightInd w:val="0"/>
        <w:spacing w:before="120" w:after="120" w:line="336" w:lineRule="auto"/>
        <w:ind w:right="-28"/>
        <w:rPr>
          <w:rFonts w:ascii="Times New Roman" w:hAnsi="Times New Roman" w:cs="Times New Roman"/>
          <w:b/>
          <w:bCs/>
          <w:sz w:val="24"/>
          <w:szCs w:val="24"/>
        </w:rPr>
      </w:pPr>
      <w:r w:rsidRPr="00D6174A">
        <w:rPr>
          <w:rFonts w:ascii="Times New Roman" w:hAnsi="Times New Roman" w:cs="Times New Roman"/>
          <w:b/>
          <w:bCs/>
          <w:sz w:val="24"/>
          <w:szCs w:val="24"/>
        </w:rPr>
        <w:t>DO OBJETO</w:t>
      </w:r>
    </w:p>
    <w:p w14:paraId="421EBA2B" w14:textId="77777777" w:rsidR="00446270" w:rsidRPr="001D5AB0" w:rsidRDefault="00446270" w:rsidP="00446270">
      <w:pPr>
        <w:pStyle w:val="PargrafodaLista"/>
        <w:numPr>
          <w:ilvl w:val="1"/>
          <w:numId w:val="15"/>
        </w:numPr>
        <w:spacing w:line="360" w:lineRule="auto"/>
        <w:ind w:left="0" w:firstLine="0"/>
        <w:rPr>
          <w:sz w:val="24"/>
          <w:szCs w:val="24"/>
        </w:rPr>
      </w:pPr>
      <w:bookmarkStart w:id="0" w:name="_Hlk239153991"/>
      <w:r w:rsidRPr="001D5AB0">
        <w:rPr>
          <w:rFonts w:ascii="Times New Roman" w:hAnsi="Times New Roman" w:cs="Times New Roman"/>
          <w:sz w:val="24"/>
          <w:szCs w:val="24"/>
        </w:rPr>
        <w:t>Aquisição de materiais destinados aos Agentes de Combate às Endemias (ACE) do Município, incluindo equipamentos, mochilas e uniformes personalizados, visando atender às necessidades das atividades de campo e das ações de prevenção, controle e combate às endemias desenvolvidas pelo Setor de Zoonoses e Endemias</w:t>
      </w:r>
      <w:r w:rsidRPr="001D5AB0">
        <w:rPr>
          <w:sz w:val="24"/>
          <w:szCs w:val="24"/>
        </w:rPr>
        <w:t>.</w:t>
      </w:r>
    </w:p>
    <w:bookmarkEnd w:id="0"/>
    <w:p w14:paraId="2FD8E87A" w14:textId="77777777" w:rsidR="00446270" w:rsidRPr="009E5D3D" w:rsidRDefault="00446270" w:rsidP="00446270">
      <w:pPr>
        <w:pStyle w:val="PargrafodaLista"/>
        <w:numPr>
          <w:ilvl w:val="1"/>
          <w:numId w:val="15"/>
        </w:numPr>
        <w:tabs>
          <w:tab w:val="left" w:pos="426"/>
        </w:tabs>
        <w:spacing w:before="240" w:line="336" w:lineRule="auto"/>
        <w:ind w:left="0" w:firstLine="0"/>
        <w:rPr>
          <w:rFonts w:ascii="Times New Roman" w:hAnsi="Times New Roman" w:cs="Times New Roman"/>
          <w:sz w:val="24"/>
          <w:szCs w:val="24"/>
        </w:rPr>
      </w:pPr>
      <w:r w:rsidRPr="00892DB0">
        <w:rPr>
          <w:rFonts w:ascii="Times New Roman" w:hAnsi="Times New Roman" w:cs="Times New Roman"/>
          <w:iCs/>
          <w:sz w:val="24"/>
          <w:szCs w:val="24"/>
        </w:rPr>
        <w:t>O preço registrado, as especificações do objeto e as demais condições ofertadas nas propostas são as que seguem</w:t>
      </w:r>
      <w:r>
        <w:rPr>
          <w:rFonts w:ascii="Times New Roman" w:hAnsi="Times New Roman" w:cs="Times New Roman"/>
          <w:iCs/>
          <w:sz w:val="24"/>
          <w:szCs w:val="24"/>
        </w:rPr>
        <w:t>:</w:t>
      </w:r>
    </w:p>
    <w:p w14:paraId="2F5B5688" w14:textId="77777777" w:rsidR="00446270" w:rsidRPr="009E5D3D" w:rsidRDefault="00446270" w:rsidP="00446270">
      <w:pPr>
        <w:pStyle w:val="PargrafodaLista"/>
        <w:tabs>
          <w:tab w:val="left" w:pos="426"/>
        </w:tabs>
        <w:spacing w:line="336" w:lineRule="auto"/>
        <w:ind w:left="0"/>
        <w:rPr>
          <w:rFonts w:ascii="Times New Roman" w:hAnsi="Times New Roman" w:cs="Times New Roman"/>
          <w:b/>
          <w:bCs/>
          <w:sz w:val="24"/>
          <w:szCs w:val="24"/>
        </w:rPr>
      </w:pPr>
      <w:r>
        <w:rPr>
          <w:rFonts w:ascii="Times New Roman" w:hAnsi="Times New Roman" w:cs="Times New Roman"/>
          <w:b/>
          <w:bCs/>
          <w:iCs/>
          <w:sz w:val="24"/>
          <w:szCs w:val="24"/>
        </w:rPr>
        <w:t>(...)</w:t>
      </w:r>
    </w:p>
    <w:p w14:paraId="5E135A73" w14:textId="77777777" w:rsidR="00446270" w:rsidRPr="00892DB0" w:rsidRDefault="00446270" w:rsidP="00446270">
      <w:pPr>
        <w:pStyle w:val="PargrafodaLista"/>
        <w:widowControl/>
        <w:numPr>
          <w:ilvl w:val="1"/>
          <w:numId w:val="15"/>
        </w:numPr>
        <w:autoSpaceDE/>
        <w:autoSpaceDN/>
        <w:spacing w:before="240" w:line="276" w:lineRule="auto"/>
        <w:ind w:left="0" w:firstLine="0"/>
        <w:rPr>
          <w:rFonts w:ascii="Times New Roman" w:hAnsi="Times New Roman" w:cs="Times New Roman"/>
          <w:sz w:val="24"/>
          <w:szCs w:val="24"/>
        </w:rPr>
      </w:pPr>
      <w:r w:rsidRPr="00892DB0">
        <w:rPr>
          <w:rFonts w:ascii="Times New Roman" w:hAnsi="Times New Roman" w:cs="Times New Roman"/>
          <w:sz w:val="24"/>
          <w:szCs w:val="24"/>
        </w:rPr>
        <w:t xml:space="preserve">Esta Ata vincula-se ao Processo Licitatório nº </w:t>
      </w:r>
      <w:r>
        <w:rPr>
          <w:rFonts w:ascii="Times New Roman" w:hAnsi="Times New Roman" w:cs="Times New Roman"/>
          <w:sz w:val="24"/>
          <w:szCs w:val="24"/>
        </w:rPr>
        <w:t>97/2026</w:t>
      </w:r>
      <w:r w:rsidRPr="00892DB0">
        <w:rPr>
          <w:rFonts w:ascii="Times New Roman" w:hAnsi="Times New Roman" w:cs="Times New Roman"/>
          <w:sz w:val="24"/>
          <w:szCs w:val="24"/>
        </w:rPr>
        <w:t xml:space="preserve"> e seus anexos, identificado no preâmbulo acima, e à proposta vencedora, independentemente de transcrição.</w:t>
      </w:r>
    </w:p>
    <w:p w14:paraId="2781CCB7" w14:textId="77777777" w:rsidR="00446270" w:rsidRPr="009E13FD" w:rsidRDefault="00446270" w:rsidP="00446270">
      <w:pPr>
        <w:pStyle w:val="Ttulo1"/>
        <w:numPr>
          <w:ilvl w:val="0"/>
          <w:numId w:val="15"/>
        </w:numPr>
        <w:spacing w:before="240" w:after="240" w:line="276" w:lineRule="auto"/>
        <w:ind w:left="360"/>
        <w:rPr>
          <w:rFonts w:ascii="Times New Roman" w:hAnsi="Times New Roman" w:cs="Times New Roman"/>
          <w:spacing w:val="19"/>
          <w:sz w:val="24"/>
          <w:szCs w:val="24"/>
        </w:rPr>
      </w:pPr>
      <w:r w:rsidRPr="00892DB0">
        <w:rPr>
          <w:rFonts w:ascii="Times New Roman" w:hAnsi="Times New Roman" w:cs="Times New Roman"/>
          <w:b w:val="0"/>
          <w:bCs w:val="0"/>
          <w:sz w:val="24"/>
          <w:szCs w:val="24"/>
        </w:rPr>
        <w:t xml:space="preserve"> </w:t>
      </w:r>
      <w:r w:rsidRPr="009E13FD">
        <w:rPr>
          <w:rFonts w:ascii="Times New Roman" w:hAnsi="Times New Roman" w:cs="Times New Roman"/>
          <w:sz w:val="24"/>
          <w:szCs w:val="24"/>
        </w:rPr>
        <w:t>DA ADESÃO À ATA DE REGISTRO DE PREÇOS</w:t>
      </w:r>
    </w:p>
    <w:p w14:paraId="39974147" w14:textId="77777777" w:rsidR="00446270" w:rsidRPr="00892DB0" w:rsidRDefault="00446270" w:rsidP="00446270">
      <w:pPr>
        <w:pStyle w:val="Ttulo1"/>
        <w:spacing w:before="98" w:line="336" w:lineRule="auto"/>
        <w:ind w:left="0"/>
        <w:rPr>
          <w:rFonts w:ascii="Times New Roman" w:hAnsi="Times New Roman" w:cs="Times New Roman"/>
          <w:b w:val="0"/>
          <w:bCs w:val="0"/>
          <w:spacing w:val="19"/>
          <w:sz w:val="24"/>
          <w:szCs w:val="24"/>
        </w:rPr>
      </w:pPr>
      <w:r w:rsidRPr="00892DB0">
        <w:rPr>
          <w:rFonts w:ascii="Times New Roman" w:hAnsi="Times New Roman" w:cs="Times New Roman"/>
          <w:b w:val="0"/>
          <w:bCs w:val="0"/>
          <w:spacing w:val="19"/>
          <w:sz w:val="24"/>
          <w:szCs w:val="24"/>
        </w:rPr>
        <w:lastRenderedPageBreak/>
        <w:t xml:space="preserve">2.1. Será admitida a adesão à ata de registro de preços </w:t>
      </w:r>
      <w:r w:rsidRPr="00892DB0">
        <w:rPr>
          <w:rFonts w:ascii="Times New Roman" w:hAnsi="Times New Roman" w:cs="Times New Roman"/>
          <w:b w:val="0"/>
          <w:bCs w:val="0"/>
          <w:sz w:val="24"/>
          <w:szCs w:val="24"/>
        </w:rPr>
        <w:t>decorrente desta licitação.</w:t>
      </w:r>
    </w:p>
    <w:p w14:paraId="7AB00E7E" w14:textId="77777777" w:rsidR="00446270" w:rsidRPr="009E13FD" w:rsidRDefault="00446270" w:rsidP="00446270">
      <w:pPr>
        <w:pStyle w:val="Nivel01"/>
        <w:numPr>
          <w:ilvl w:val="0"/>
          <w:numId w:val="0"/>
        </w:numPr>
      </w:pPr>
      <w:r w:rsidRPr="00892DB0">
        <w:t>3</w:t>
      </w:r>
      <w:r w:rsidRPr="009E13FD">
        <w:t xml:space="preserve">. </w:t>
      </w:r>
      <w:r w:rsidRPr="008971A4">
        <w:t>VALIDADE, FORMALIZAÇÃO DA ATA DE REGISTRO DE PREÇOS E CADASTRO RESERVA</w:t>
      </w:r>
    </w:p>
    <w:p w14:paraId="4F28DF79" w14:textId="77777777" w:rsidR="00446270" w:rsidRPr="00892DB0" w:rsidRDefault="00446270" w:rsidP="00446270">
      <w:pPr>
        <w:pStyle w:val="Nivel01"/>
        <w:numPr>
          <w:ilvl w:val="0"/>
          <w:numId w:val="0"/>
        </w:numPr>
        <w:ind w:left="360" w:hanging="360"/>
        <w:rPr>
          <w:rFonts w:eastAsiaTheme="majorEastAsia"/>
        </w:rPr>
      </w:pPr>
      <w:r w:rsidRPr="00375111">
        <w:t>3.1.</w:t>
      </w:r>
      <w:r w:rsidRPr="00892DB0">
        <w:t xml:space="preserve"> </w:t>
      </w:r>
      <w:r w:rsidRPr="00375111">
        <w:t>A Ata de Registro de Preços terá vigência de 12 (doze) meses, contados da data de sua divulgação no sítio eletrônico oficial do Município, podendo ser prorrogada por igual período, desde que comprovada a vantajosidade dos preços registrados e haja anuência do fornecedor, nos termos da Lei nº 14.133/2021.</w:t>
      </w:r>
    </w:p>
    <w:p w14:paraId="6E120DC7" w14:textId="77777777" w:rsidR="00446270" w:rsidRPr="00892DB0" w:rsidRDefault="00446270" w:rsidP="00446270">
      <w:pPr>
        <w:pStyle w:val="Nivel2"/>
        <w:numPr>
          <w:ilvl w:val="0"/>
          <w:numId w:val="0"/>
        </w:numPr>
        <w:autoSpaceDE w:val="0"/>
        <w:autoSpaceDN w:val="0"/>
        <w:adjustRightInd w:val="0"/>
        <w:spacing w:line="336" w:lineRule="auto"/>
        <w:ind w:left="426"/>
        <w:rPr>
          <w:rFonts w:ascii="Times New Roman" w:hAnsi="Times New Roman" w:cs="Times New Roman"/>
          <w:sz w:val="24"/>
          <w:szCs w:val="24"/>
        </w:rPr>
      </w:pPr>
      <w:r w:rsidRPr="00892DB0">
        <w:rPr>
          <w:rFonts w:ascii="Times New Roman" w:hAnsi="Times New Roman" w:cs="Times New Roman"/>
          <w:sz w:val="24"/>
          <w:szCs w:val="24"/>
        </w:rPr>
        <w:t>3.1.1. As aquisições decorrentes da Ata de Registro de Preços ficam condicionadas à existência de disponibilidade orçamentária e financeira, observada a legislação vigente.</w:t>
      </w:r>
    </w:p>
    <w:p w14:paraId="45A78FEB" w14:textId="77777777" w:rsidR="00446270" w:rsidRPr="00892DB0" w:rsidRDefault="00446270" w:rsidP="00446270">
      <w:pPr>
        <w:pStyle w:val="Nivel2"/>
        <w:numPr>
          <w:ilvl w:val="0"/>
          <w:numId w:val="0"/>
        </w:numPr>
        <w:autoSpaceDE w:val="0"/>
        <w:autoSpaceDN w:val="0"/>
        <w:adjustRightInd w:val="0"/>
        <w:spacing w:line="336" w:lineRule="auto"/>
        <w:ind w:left="426"/>
        <w:rPr>
          <w:rFonts w:ascii="Times New Roman" w:hAnsi="Times New Roman" w:cs="Times New Roman"/>
          <w:sz w:val="24"/>
          <w:szCs w:val="24"/>
        </w:rPr>
      </w:pPr>
      <w:r w:rsidRPr="00892DB0">
        <w:rPr>
          <w:rFonts w:ascii="Times New Roman" w:hAnsi="Times New Roman" w:cs="Times New Roman"/>
          <w:sz w:val="24"/>
          <w:szCs w:val="24"/>
        </w:rPr>
        <w:t>3.1.2. A Nota de Empenho e a Ordem de Compra deverão indicar a respectiva dotação orçamentária destinada ao atendimento da despesa.</w:t>
      </w:r>
    </w:p>
    <w:p w14:paraId="4848F154" w14:textId="77777777" w:rsidR="00446270" w:rsidRPr="00892DB0" w:rsidRDefault="00446270" w:rsidP="00446270">
      <w:pPr>
        <w:pStyle w:val="Nivel2"/>
        <w:numPr>
          <w:ilvl w:val="0"/>
          <w:numId w:val="0"/>
        </w:numPr>
        <w:autoSpaceDE w:val="0"/>
        <w:autoSpaceDN w:val="0"/>
        <w:adjustRightInd w:val="0"/>
        <w:spacing w:line="336" w:lineRule="auto"/>
        <w:rPr>
          <w:rFonts w:ascii="Times New Roman" w:hAnsi="Times New Roman" w:cs="Times New Roman"/>
          <w:sz w:val="24"/>
          <w:szCs w:val="24"/>
        </w:rPr>
      </w:pPr>
      <w:r w:rsidRPr="00892DB0">
        <w:rPr>
          <w:rFonts w:ascii="Times New Roman" w:hAnsi="Times New Roman" w:cs="Times New Roman"/>
          <w:sz w:val="24"/>
          <w:szCs w:val="24"/>
        </w:rPr>
        <w:t>3.2. As aquisições decorrentes da Ata de Registro de Preços serão formalizadas exclusivamente mediante emissão de Nota de Empenho e Ordem de Compra, observadas as condições estabelecidas na Ata de Registro de Preços e na Lei nº 14.133/2021.</w:t>
      </w:r>
    </w:p>
    <w:p w14:paraId="315EFDE1" w14:textId="77777777" w:rsidR="00446270" w:rsidRPr="00892DB0" w:rsidRDefault="00446270" w:rsidP="00446270">
      <w:pPr>
        <w:pStyle w:val="Nivel2"/>
        <w:numPr>
          <w:ilvl w:val="0"/>
          <w:numId w:val="0"/>
        </w:numPr>
        <w:autoSpaceDE w:val="0"/>
        <w:autoSpaceDN w:val="0"/>
        <w:adjustRightInd w:val="0"/>
        <w:spacing w:line="336" w:lineRule="auto"/>
        <w:ind w:left="426"/>
        <w:rPr>
          <w:rFonts w:ascii="Times New Roman" w:hAnsi="Times New Roman" w:cs="Times New Roman"/>
          <w:sz w:val="24"/>
          <w:szCs w:val="24"/>
        </w:rPr>
      </w:pPr>
      <w:r w:rsidRPr="00892DB0">
        <w:rPr>
          <w:rFonts w:ascii="Times New Roman" w:hAnsi="Times New Roman" w:cs="Times New Roman"/>
          <w:sz w:val="24"/>
          <w:szCs w:val="24"/>
        </w:rPr>
        <w:t>3.2.1. A Nota de Empenho e a Ordem de Compra deverão ser emitidas durante o prazo de vigência da Ata de Registro de Preços.</w:t>
      </w:r>
    </w:p>
    <w:p w14:paraId="243E7CD4" w14:textId="77777777" w:rsidR="00446270" w:rsidRPr="00892DB0" w:rsidRDefault="00446270" w:rsidP="00446270">
      <w:pPr>
        <w:pStyle w:val="Nivel2"/>
        <w:numPr>
          <w:ilvl w:val="0"/>
          <w:numId w:val="0"/>
        </w:numPr>
        <w:autoSpaceDE w:val="0"/>
        <w:autoSpaceDN w:val="0"/>
        <w:adjustRightInd w:val="0"/>
        <w:spacing w:line="336" w:lineRule="auto"/>
        <w:rPr>
          <w:rFonts w:ascii="Times New Roman" w:hAnsi="Times New Roman" w:cs="Times New Roman"/>
          <w:sz w:val="24"/>
          <w:szCs w:val="24"/>
        </w:rPr>
      </w:pPr>
      <w:r w:rsidRPr="00892DB0">
        <w:rPr>
          <w:rFonts w:ascii="Times New Roman" w:hAnsi="Times New Roman" w:cs="Times New Roman"/>
          <w:sz w:val="24"/>
          <w:szCs w:val="24"/>
        </w:rPr>
        <w:t>3.3. A existência de preços registrados não obriga a Administração a realizar as aquisições, facultando-se a realização de procedimento específico para a contratação, desde que devidamente justificado, assegurada ao beneficiário da Ata a preferência em igualdade de condições, quando cabível.</w:t>
      </w:r>
    </w:p>
    <w:p w14:paraId="0C478D90" w14:textId="77777777" w:rsidR="00446270" w:rsidRPr="00892DB0" w:rsidRDefault="00446270" w:rsidP="00446270">
      <w:pPr>
        <w:pStyle w:val="Nivel2"/>
        <w:numPr>
          <w:ilvl w:val="0"/>
          <w:numId w:val="0"/>
        </w:numPr>
        <w:autoSpaceDE w:val="0"/>
        <w:autoSpaceDN w:val="0"/>
        <w:adjustRightInd w:val="0"/>
        <w:spacing w:line="336" w:lineRule="auto"/>
        <w:rPr>
          <w:rFonts w:ascii="Times New Roman" w:hAnsi="Times New Roman" w:cs="Times New Roman"/>
          <w:color w:val="auto"/>
          <w:sz w:val="24"/>
          <w:szCs w:val="24"/>
        </w:rPr>
      </w:pPr>
      <w:r w:rsidRPr="00892DB0">
        <w:rPr>
          <w:rFonts w:ascii="Times New Roman" w:hAnsi="Times New Roman" w:cs="Times New Roman"/>
          <w:color w:val="auto"/>
          <w:sz w:val="24"/>
          <w:szCs w:val="24"/>
        </w:rPr>
        <w:t>3.4. Após a homologação da licitação, deverão ser observadas as seguintes condições para formalização da Ata de Registro de Preços:</w:t>
      </w:r>
    </w:p>
    <w:p w14:paraId="300E77CC" w14:textId="77777777" w:rsidR="00446270" w:rsidRPr="00892DB0" w:rsidRDefault="00446270" w:rsidP="00446270">
      <w:pPr>
        <w:pStyle w:val="Nvel3"/>
        <w:numPr>
          <w:ilvl w:val="2"/>
          <w:numId w:val="33"/>
        </w:numPr>
        <w:tabs>
          <w:tab w:val="left" w:pos="851"/>
        </w:tabs>
        <w:spacing w:line="336" w:lineRule="auto"/>
        <w:rPr>
          <w:rFonts w:ascii="Times New Roman" w:hAnsi="Times New Roman" w:cs="Times New Roman"/>
          <w:sz w:val="24"/>
          <w:szCs w:val="24"/>
        </w:rPr>
      </w:pPr>
      <w:r w:rsidRPr="00892DB0">
        <w:rPr>
          <w:rFonts w:ascii="Times New Roman" w:hAnsi="Times New Roman" w:cs="Times New Roman"/>
          <w:sz w:val="24"/>
          <w:szCs w:val="24"/>
        </w:rPr>
        <w:t>Serão registrados na ata os preços e os quantita</w:t>
      </w:r>
      <w:r w:rsidRPr="00892DB0">
        <w:rPr>
          <w:rFonts w:ascii="Times New Roman" w:eastAsia="Arial" w:hAnsi="Times New Roman" w:cs="Times New Roman"/>
          <w:sz w:val="24"/>
          <w:szCs w:val="24"/>
        </w:rPr>
        <w:t>ti</w:t>
      </w:r>
      <w:r w:rsidRPr="00892DB0">
        <w:rPr>
          <w:rFonts w:ascii="Times New Roman" w:hAnsi="Times New Roman" w:cs="Times New Roman"/>
          <w:sz w:val="24"/>
          <w:szCs w:val="24"/>
        </w:rPr>
        <w:t xml:space="preserve">vos do adjudicatário, devendo ser observada a possibilidade de o licitante oferecer ou não proposta em quantitativo inferior ao máximo previsto </w:t>
      </w:r>
      <w:r w:rsidRPr="00892DB0">
        <w:rPr>
          <w:rFonts w:ascii="Times New Roman" w:hAnsi="Times New Roman" w:cs="Times New Roman"/>
          <w:i/>
          <w:iCs/>
          <w:sz w:val="24"/>
          <w:szCs w:val="24"/>
        </w:rPr>
        <w:t>no edital</w:t>
      </w:r>
      <w:r w:rsidRPr="00892DB0">
        <w:rPr>
          <w:rFonts w:ascii="Times New Roman" w:hAnsi="Times New Roman" w:cs="Times New Roman"/>
          <w:sz w:val="24"/>
          <w:szCs w:val="24"/>
        </w:rPr>
        <w:t xml:space="preserve"> e se obrigar nos limites dela;</w:t>
      </w:r>
    </w:p>
    <w:p w14:paraId="3616A693" w14:textId="77777777" w:rsidR="00446270" w:rsidRPr="00892DB0" w:rsidRDefault="00446270" w:rsidP="00446270">
      <w:pPr>
        <w:pStyle w:val="Nvel3"/>
        <w:numPr>
          <w:ilvl w:val="2"/>
          <w:numId w:val="33"/>
        </w:numPr>
        <w:tabs>
          <w:tab w:val="left" w:pos="851"/>
        </w:tabs>
        <w:spacing w:line="336" w:lineRule="auto"/>
        <w:rPr>
          <w:rFonts w:ascii="Times New Roman" w:hAnsi="Times New Roman" w:cs="Times New Roman"/>
          <w:sz w:val="24"/>
          <w:szCs w:val="24"/>
        </w:rPr>
      </w:pPr>
      <w:r w:rsidRPr="00892DB0">
        <w:rPr>
          <w:rFonts w:ascii="Times New Roman" w:hAnsi="Times New Roman" w:cs="Times New Roman"/>
          <w:sz w:val="24"/>
          <w:szCs w:val="24"/>
        </w:rPr>
        <w:t>Será incluído na ata, na forma de anexo, o registro dos licitantes ou dos fornecedores que:</w:t>
      </w:r>
    </w:p>
    <w:p w14:paraId="1E012A99" w14:textId="77777777" w:rsidR="00446270" w:rsidRPr="00892DB0" w:rsidRDefault="00446270" w:rsidP="00446270">
      <w:pPr>
        <w:pStyle w:val="Nvel4"/>
        <w:numPr>
          <w:ilvl w:val="3"/>
          <w:numId w:val="0"/>
        </w:numPr>
        <w:spacing w:line="336" w:lineRule="auto"/>
        <w:ind w:left="1134"/>
        <w:rPr>
          <w:rFonts w:ascii="Times New Roman" w:hAnsi="Times New Roman" w:cs="Times New Roman"/>
          <w:sz w:val="24"/>
          <w:szCs w:val="24"/>
        </w:rPr>
      </w:pPr>
      <w:r w:rsidRPr="00892DB0">
        <w:rPr>
          <w:rFonts w:ascii="Times New Roman" w:hAnsi="Times New Roman" w:cs="Times New Roman"/>
          <w:sz w:val="24"/>
          <w:szCs w:val="24"/>
        </w:rPr>
        <w:lastRenderedPageBreak/>
        <w:t xml:space="preserve">3.4.2.1 Aceitarem cotar os bens, as obras ou os serviços com preços iguais aos do adjudicatário, observada a classificação da licitação; e </w:t>
      </w:r>
    </w:p>
    <w:p w14:paraId="2DCBF737" w14:textId="77777777" w:rsidR="00446270" w:rsidRPr="00892DB0" w:rsidRDefault="00446270" w:rsidP="00446270">
      <w:pPr>
        <w:pStyle w:val="Nvel4"/>
        <w:numPr>
          <w:ilvl w:val="3"/>
          <w:numId w:val="0"/>
        </w:numPr>
        <w:spacing w:line="336" w:lineRule="auto"/>
        <w:ind w:left="1276" w:hanging="142"/>
        <w:rPr>
          <w:rFonts w:ascii="Times New Roman" w:hAnsi="Times New Roman" w:cs="Times New Roman"/>
          <w:sz w:val="24"/>
          <w:szCs w:val="24"/>
        </w:rPr>
      </w:pPr>
      <w:r w:rsidRPr="00892DB0">
        <w:rPr>
          <w:rFonts w:ascii="Times New Roman" w:hAnsi="Times New Roman" w:cs="Times New Roman"/>
          <w:sz w:val="24"/>
          <w:szCs w:val="24"/>
        </w:rPr>
        <w:t xml:space="preserve">3.4.2.2 Mantiverem sua proposta original. </w:t>
      </w:r>
    </w:p>
    <w:p w14:paraId="04D7C556" w14:textId="77777777" w:rsidR="00446270" w:rsidRPr="00892DB0" w:rsidRDefault="00446270" w:rsidP="00446270">
      <w:pPr>
        <w:pStyle w:val="Nvel3"/>
        <w:numPr>
          <w:ilvl w:val="2"/>
          <w:numId w:val="5"/>
        </w:numPr>
        <w:tabs>
          <w:tab w:val="left" w:pos="851"/>
        </w:tabs>
        <w:spacing w:line="336" w:lineRule="auto"/>
        <w:ind w:left="284" w:firstLine="0"/>
        <w:rPr>
          <w:rFonts w:ascii="Times New Roman" w:hAnsi="Times New Roman" w:cs="Times New Roman"/>
          <w:sz w:val="24"/>
          <w:szCs w:val="24"/>
        </w:rPr>
      </w:pPr>
      <w:r w:rsidRPr="00892DB0">
        <w:rPr>
          <w:rFonts w:ascii="Times New Roman" w:hAnsi="Times New Roman" w:cs="Times New Roman"/>
          <w:sz w:val="24"/>
          <w:szCs w:val="24"/>
        </w:rPr>
        <w:t>Será respeitada, nas contratações, a ordem de classificação dos licitantes ou dos fornecedores registrados na ata.</w:t>
      </w:r>
    </w:p>
    <w:p w14:paraId="64BA2B3D" w14:textId="77777777" w:rsidR="00446270" w:rsidRPr="00892DB0" w:rsidRDefault="00446270" w:rsidP="00446270">
      <w:pPr>
        <w:pStyle w:val="Nivel2"/>
        <w:numPr>
          <w:ilvl w:val="1"/>
          <w:numId w:val="33"/>
        </w:numPr>
        <w:tabs>
          <w:tab w:val="left" w:pos="426"/>
        </w:tabs>
        <w:adjustRightInd w:val="0"/>
        <w:spacing w:line="336" w:lineRule="auto"/>
        <w:ind w:left="426"/>
        <w:rPr>
          <w:rFonts w:ascii="Times New Roman" w:hAnsi="Times New Roman" w:cs="Times New Roman"/>
          <w:color w:val="auto"/>
          <w:sz w:val="24"/>
          <w:szCs w:val="24"/>
          <w:lang w:val="pt-PT"/>
        </w:rPr>
      </w:pPr>
      <w:r w:rsidRPr="00892DB0">
        <w:rPr>
          <w:rFonts w:ascii="Times New Roman" w:hAnsi="Times New Roman" w:cs="Times New Roman"/>
          <w:color w:val="auto"/>
          <w:sz w:val="24"/>
          <w:szCs w:val="24"/>
        </w:rPr>
        <w:t>O registro a que se refere o item 3.4.2 tem por obje</w:t>
      </w:r>
      <w:r w:rsidRPr="00892DB0">
        <w:rPr>
          <w:rFonts w:ascii="Times New Roman" w:eastAsia="Arial" w:hAnsi="Times New Roman" w:cs="Times New Roman"/>
          <w:color w:val="auto"/>
          <w:sz w:val="24"/>
          <w:szCs w:val="24"/>
        </w:rPr>
        <w:t>ti</w:t>
      </w:r>
      <w:r w:rsidRPr="00892DB0">
        <w:rPr>
          <w:rFonts w:ascii="Times New Roman" w:hAnsi="Times New Roman" w:cs="Times New Roman"/>
          <w:color w:val="auto"/>
          <w:sz w:val="24"/>
          <w:szCs w:val="24"/>
        </w:rPr>
        <w:t>vo a formação de cadastro de reserva para o caso de impossibilidade de atendimento pelo signatário da ata</w:t>
      </w:r>
      <w:r w:rsidRPr="00892DB0">
        <w:rPr>
          <w:rFonts w:ascii="Times New Roman" w:hAnsi="Times New Roman" w:cs="Times New Roman"/>
          <w:color w:val="auto"/>
          <w:sz w:val="24"/>
          <w:szCs w:val="24"/>
          <w:lang w:val="pt-PT"/>
        </w:rPr>
        <w:t xml:space="preserve"> ou caso ocorra o cancelamento do registro do licitante ou do registro de preços por parte da Administração Pública Municipal.</w:t>
      </w:r>
    </w:p>
    <w:p w14:paraId="5519A970" w14:textId="77777777" w:rsidR="00446270" w:rsidRPr="00892DB0" w:rsidRDefault="00446270" w:rsidP="00446270">
      <w:pPr>
        <w:pStyle w:val="Nivel2"/>
        <w:numPr>
          <w:ilvl w:val="1"/>
          <w:numId w:val="33"/>
        </w:numPr>
        <w:tabs>
          <w:tab w:val="left" w:pos="426"/>
        </w:tabs>
        <w:autoSpaceDE w:val="0"/>
        <w:autoSpaceDN w:val="0"/>
        <w:adjustRightInd w:val="0"/>
        <w:spacing w:line="336" w:lineRule="auto"/>
        <w:ind w:left="0" w:firstLine="0"/>
        <w:rPr>
          <w:rFonts w:ascii="Times New Roman" w:hAnsi="Times New Roman" w:cs="Times New Roman"/>
          <w:color w:val="auto"/>
          <w:sz w:val="24"/>
          <w:szCs w:val="24"/>
        </w:rPr>
      </w:pPr>
      <w:r w:rsidRPr="00892DB0">
        <w:rPr>
          <w:rFonts w:ascii="Times New Roman" w:hAnsi="Times New Roman" w:cs="Times New Roman"/>
          <w:color w:val="auto"/>
          <w:sz w:val="24"/>
          <w:szCs w:val="24"/>
        </w:rPr>
        <w:t>Para fins da ordem de classificação, os licitantes ou fornecedores que aceitarem reduzir suas propostas para o preço do adjudicatário antecederão aqueles que mantiverem sua proposta original.</w:t>
      </w:r>
    </w:p>
    <w:p w14:paraId="54860534" w14:textId="77777777" w:rsidR="00446270" w:rsidRPr="00892DB0" w:rsidRDefault="00446270" w:rsidP="00446270">
      <w:pPr>
        <w:tabs>
          <w:tab w:val="left" w:pos="558"/>
        </w:tabs>
        <w:spacing w:line="336" w:lineRule="auto"/>
        <w:ind w:left="284" w:right="-96"/>
        <w:rPr>
          <w:rFonts w:ascii="Times New Roman" w:hAnsi="Times New Roman" w:cs="Times New Roman"/>
          <w:sz w:val="24"/>
          <w:szCs w:val="24"/>
        </w:rPr>
      </w:pPr>
      <w:r w:rsidRPr="00892DB0">
        <w:rPr>
          <w:rFonts w:ascii="Times New Roman" w:hAnsi="Times New Roman" w:cs="Times New Roman"/>
          <w:sz w:val="24"/>
          <w:szCs w:val="24"/>
        </w:rPr>
        <w:t>3.6.1. O cadastro dos fornecedores que aceitarem reduzir suas propostas para o preço do adjudicatário será realizado pela pregoeira conforme procedimento expresso no edital.</w:t>
      </w:r>
    </w:p>
    <w:p w14:paraId="34827BBA" w14:textId="77777777" w:rsidR="00446270" w:rsidRPr="00892DB0" w:rsidRDefault="00446270" w:rsidP="00446270">
      <w:pPr>
        <w:tabs>
          <w:tab w:val="left" w:pos="558"/>
        </w:tabs>
        <w:spacing w:line="336" w:lineRule="auto"/>
        <w:ind w:left="284" w:right="-96"/>
        <w:rPr>
          <w:rFonts w:ascii="Times New Roman" w:hAnsi="Times New Roman" w:cs="Times New Roman"/>
          <w:sz w:val="24"/>
          <w:szCs w:val="24"/>
        </w:rPr>
      </w:pPr>
      <w:r w:rsidRPr="00892DB0">
        <w:rPr>
          <w:rFonts w:ascii="Times New Roman" w:hAnsi="Times New Roman" w:cs="Times New Roman"/>
          <w:sz w:val="24"/>
          <w:szCs w:val="24"/>
        </w:rPr>
        <w:t>3.6.2. Não serão aceitas reduções de propostas após o momento limite expresso no edital.</w:t>
      </w:r>
    </w:p>
    <w:p w14:paraId="0CD14E43" w14:textId="77777777" w:rsidR="00446270" w:rsidRPr="00892DB0" w:rsidRDefault="00446270" w:rsidP="00446270">
      <w:pPr>
        <w:tabs>
          <w:tab w:val="left" w:pos="558"/>
        </w:tabs>
        <w:spacing w:line="336" w:lineRule="auto"/>
        <w:ind w:left="284" w:right="-96"/>
        <w:rPr>
          <w:rFonts w:ascii="Times New Roman" w:hAnsi="Times New Roman" w:cs="Times New Roman"/>
          <w:sz w:val="24"/>
          <w:szCs w:val="24"/>
        </w:rPr>
      </w:pPr>
      <w:r w:rsidRPr="00892DB0">
        <w:rPr>
          <w:rFonts w:ascii="Times New Roman" w:hAnsi="Times New Roman" w:cs="Times New Roman"/>
          <w:sz w:val="24"/>
          <w:szCs w:val="24"/>
        </w:rPr>
        <w:t>3.6.3. Todos os licitantes, ainda que não tenham aceitado reduzir suas propostas nos termos do item 3.4.2.1, serão automaticamente inscritos no cadastro reserva, respeitando-se a ordem de classificação expressa nos itens 3.4.3 e 3.6 desta ata de registro de preço.</w:t>
      </w:r>
    </w:p>
    <w:p w14:paraId="54B422F3" w14:textId="77777777" w:rsidR="00446270" w:rsidRPr="00892DB0" w:rsidRDefault="00446270" w:rsidP="00446270">
      <w:pPr>
        <w:pStyle w:val="Nivel2"/>
        <w:numPr>
          <w:ilvl w:val="1"/>
          <w:numId w:val="33"/>
        </w:numPr>
        <w:tabs>
          <w:tab w:val="left" w:pos="426"/>
        </w:tabs>
        <w:autoSpaceDE w:val="0"/>
        <w:autoSpaceDN w:val="0"/>
        <w:adjustRightInd w:val="0"/>
        <w:spacing w:line="336" w:lineRule="auto"/>
        <w:ind w:left="0" w:firstLine="0"/>
        <w:rPr>
          <w:rFonts w:ascii="Times New Roman" w:hAnsi="Times New Roman" w:cs="Times New Roman"/>
          <w:color w:val="auto"/>
          <w:sz w:val="24"/>
          <w:szCs w:val="24"/>
        </w:rPr>
      </w:pPr>
      <w:r w:rsidRPr="00892DB0">
        <w:rPr>
          <w:rFonts w:ascii="Times New Roman" w:hAnsi="Times New Roman" w:cs="Times New Roman"/>
          <w:color w:val="auto"/>
          <w:sz w:val="24"/>
          <w:szCs w:val="24"/>
        </w:rPr>
        <w:t>A habilitação dos licitantes que comporão o cadastro de reserva somente será efetuada quando houver necessidade de contratação dos licitantes remanescentes, nas seguintes hipóteses:</w:t>
      </w:r>
    </w:p>
    <w:p w14:paraId="1DADB07A" w14:textId="77777777" w:rsidR="00446270" w:rsidRPr="00892DB0" w:rsidRDefault="00446270" w:rsidP="00446270">
      <w:pPr>
        <w:pStyle w:val="Nvel3"/>
        <w:numPr>
          <w:ilvl w:val="2"/>
          <w:numId w:val="33"/>
        </w:numPr>
        <w:tabs>
          <w:tab w:val="left" w:pos="851"/>
        </w:tabs>
        <w:spacing w:line="336" w:lineRule="auto"/>
        <w:ind w:left="284" w:firstLine="0"/>
        <w:rPr>
          <w:rFonts w:ascii="Times New Roman" w:hAnsi="Times New Roman" w:cs="Times New Roman"/>
          <w:sz w:val="24"/>
          <w:szCs w:val="24"/>
        </w:rPr>
      </w:pPr>
      <w:r w:rsidRPr="00892DB0">
        <w:rPr>
          <w:rFonts w:ascii="Times New Roman" w:hAnsi="Times New Roman" w:cs="Times New Roman"/>
          <w:sz w:val="24"/>
          <w:szCs w:val="24"/>
        </w:rPr>
        <w:t xml:space="preserve">Quando o licitante vencedor não assinar a ata de registro de preços, no prazo e nas condições estabelecidos </w:t>
      </w:r>
      <w:r w:rsidRPr="00892DB0">
        <w:rPr>
          <w:rFonts w:ascii="Times New Roman" w:hAnsi="Times New Roman" w:cs="Times New Roman"/>
          <w:i/>
          <w:iCs/>
          <w:sz w:val="24"/>
          <w:szCs w:val="24"/>
        </w:rPr>
        <w:t>no edital;</w:t>
      </w:r>
      <w:r w:rsidRPr="00892DB0">
        <w:rPr>
          <w:rFonts w:ascii="Times New Roman" w:hAnsi="Times New Roman" w:cs="Times New Roman"/>
          <w:sz w:val="24"/>
          <w:szCs w:val="24"/>
        </w:rPr>
        <w:t xml:space="preserve"> e</w:t>
      </w:r>
    </w:p>
    <w:p w14:paraId="2B57F6E3" w14:textId="77777777" w:rsidR="00446270" w:rsidRPr="00892DB0" w:rsidRDefault="00446270" w:rsidP="00446270">
      <w:pPr>
        <w:pStyle w:val="Nvel3"/>
        <w:numPr>
          <w:ilvl w:val="2"/>
          <w:numId w:val="33"/>
        </w:numPr>
        <w:tabs>
          <w:tab w:val="left" w:pos="851"/>
        </w:tabs>
        <w:spacing w:line="336" w:lineRule="auto"/>
        <w:ind w:left="284" w:firstLine="0"/>
        <w:rPr>
          <w:rFonts w:ascii="Times New Roman" w:hAnsi="Times New Roman" w:cs="Times New Roman"/>
          <w:sz w:val="24"/>
          <w:szCs w:val="24"/>
        </w:rPr>
      </w:pPr>
      <w:r w:rsidRPr="00892DB0">
        <w:rPr>
          <w:rFonts w:ascii="Times New Roman" w:hAnsi="Times New Roman" w:cs="Times New Roman"/>
          <w:sz w:val="24"/>
          <w:szCs w:val="24"/>
        </w:rPr>
        <w:t>Quando houver o cancelamento do registro do licitante ou do registro de preços nas hipóteses previstas.</w:t>
      </w:r>
    </w:p>
    <w:p w14:paraId="68A72FA4" w14:textId="77777777" w:rsidR="00446270" w:rsidRPr="00892DB0" w:rsidRDefault="00446270" w:rsidP="00446270">
      <w:pPr>
        <w:pStyle w:val="Nivel2"/>
        <w:numPr>
          <w:ilvl w:val="1"/>
          <w:numId w:val="33"/>
        </w:numPr>
        <w:tabs>
          <w:tab w:val="left" w:pos="426"/>
        </w:tabs>
        <w:autoSpaceDE w:val="0"/>
        <w:autoSpaceDN w:val="0"/>
        <w:adjustRightInd w:val="0"/>
        <w:spacing w:line="336" w:lineRule="auto"/>
        <w:ind w:left="0" w:firstLine="0"/>
        <w:rPr>
          <w:rFonts w:ascii="Times New Roman" w:hAnsi="Times New Roman" w:cs="Times New Roman"/>
          <w:color w:val="auto"/>
          <w:sz w:val="24"/>
          <w:szCs w:val="24"/>
        </w:rPr>
      </w:pPr>
      <w:r w:rsidRPr="00892DB0">
        <w:rPr>
          <w:rFonts w:ascii="Times New Roman" w:hAnsi="Times New Roman" w:cs="Times New Roman"/>
          <w:color w:val="auto"/>
          <w:sz w:val="24"/>
          <w:szCs w:val="24"/>
        </w:rPr>
        <w:t>O preço registrado com indicação dos licitantes e fornecedores será divulgado no PNCP e ficará disponibilizado durante a vigência da ata de registro de preços.</w:t>
      </w:r>
    </w:p>
    <w:p w14:paraId="70DB83DC" w14:textId="77777777" w:rsidR="00446270" w:rsidRPr="00892DB0" w:rsidRDefault="00446270" w:rsidP="00446270">
      <w:pPr>
        <w:pStyle w:val="Nivel2"/>
        <w:numPr>
          <w:ilvl w:val="1"/>
          <w:numId w:val="33"/>
        </w:numPr>
        <w:tabs>
          <w:tab w:val="left" w:pos="426"/>
        </w:tabs>
        <w:autoSpaceDE w:val="0"/>
        <w:autoSpaceDN w:val="0"/>
        <w:adjustRightInd w:val="0"/>
        <w:spacing w:line="336" w:lineRule="auto"/>
        <w:ind w:left="0" w:firstLine="0"/>
        <w:rPr>
          <w:rFonts w:ascii="Times New Roman" w:hAnsi="Times New Roman" w:cs="Times New Roman"/>
          <w:color w:val="auto"/>
          <w:sz w:val="24"/>
          <w:szCs w:val="24"/>
        </w:rPr>
      </w:pPr>
      <w:r w:rsidRPr="00892DB0">
        <w:rPr>
          <w:rFonts w:ascii="Times New Roman" w:hAnsi="Times New Roman" w:cs="Times New Roman"/>
          <w:color w:val="auto"/>
          <w:sz w:val="24"/>
          <w:szCs w:val="24"/>
        </w:rPr>
        <w:t>Após a homologação da licitação ou da contratação direta, o licitante mais bem classificado ou o fornecedor, no caso da contratação direta, será convocado para assinar a ata de registro de preços, no prazo e nas condições estabelecidos no edital de licitação ou no aviso de contratação direta, sob pena de decair o direito, sem prejuízo das sanções previstas na Lei nº 14.133, de 2021.</w:t>
      </w:r>
    </w:p>
    <w:p w14:paraId="305E9498" w14:textId="77777777" w:rsidR="00446270" w:rsidRPr="00892DB0" w:rsidRDefault="00446270" w:rsidP="00446270">
      <w:pPr>
        <w:pStyle w:val="Nvel3"/>
        <w:numPr>
          <w:ilvl w:val="2"/>
          <w:numId w:val="33"/>
        </w:numPr>
        <w:tabs>
          <w:tab w:val="left" w:pos="851"/>
        </w:tabs>
        <w:spacing w:line="336" w:lineRule="auto"/>
        <w:ind w:left="284" w:firstLine="0"/>
        <w:rPr>
          <w:rFonts w:ascii="Times New Roman" w:hAnsi="Times New Roman" w:cs="Times New Roman"/>
          <w:sz w:val="24"/>
          <w:szCs w:val="24"/>
        </w:rPr>
      </w:pPr>
      <w:r w:rsidRPr="00892DB0">
        <w:rPr>
          <w:rFonts w:ascii="Times New Roman" w:hAnsi="Times New Roman" w:cs="Times New Roman"/>
          <w:sz w:val="24"/>
          <w:szCs w:val="24"/>
        </w:rPr>
        <w:lastRenderedPageBreak/>
        <w:t>O prazo de convocação poderá ser prorrogado 01 (uma) vez, por igual período, mediante solicitação do licitante ou fornecedor convocado, desde que apresentada dentro do prazo, devidamente justificada, e que a justificativa seja aceita pela Administração.</w:t>
      </w:r>
    </w:p>
    <w:p w14:paraId="377766DB" w14:textId="77777777" w:rsidR="00446270" w:rsidRPr="00892DB0" w:rsidRDefault="00446270" w:rsidP="00446270">
      <w:pPr>
        <w:pStyle w:val="Nivel2"/>
        <w:numPr>
          <w:ilvl w:val="1"/>
          <w:numId w:val="33"/>
        </w:numPr>
        <w:tabs>
          <w:tab w:val="left" w:pos="567"/>
        </w:tabs>
        <w:autoSpaceDE w:val="0"/>
        <w:autoSpaceDN w:val="0"/>
        <w:adjustRightInd w:val="0"/>
        <w:spacing w:line="336" w:lineRule="auto"/>
        <w:ind w:left="0" w:firstLine="0"/>
        <w:rPr>
          <w:rFonts w:ascii="Times New Roman" w:hAnsi="Times New Roman" w:cs="Times New Roman"/>
          <w:color w:val="auto"/>
          <w:sz w:val="24"/>
          <w:szCs w:val="24"/>
        </w:rPr>
      </w:pPr>
      <w:r w:rsidRPr="00892DB0">
        <w:rPr>
          <w:rFonts w:ascii="Times New Roman" w:hAnsi="Times New Roman" w:cs="Times New Roman"/>
          <w:color w:val="auto"/>
          <w:sz w:val="24"/>
          <w:szCs w:val="24"/>
        </w:rPr>
        <w:t>A ata de registro de preços será assinada por meio de assinatura digital e disponibilizada no Sistema de Registro de Preços.</w:t>
      </w:r>
    </w:p>
    <w:p w14:paraId="7AB1BF04" w14:textId="77777777" w:rsidR="00446270" w:rsidRPr="00892DB0" w:rsidRDefault="00446270" w:rsidP="00446270">
      <w:pPr>
        <w:pStyle w:val="Nivel2"/>
        <w:numPr>
          <w:ilvl w:val="1"/>
          <w:numId w:val="33"/>
        </w:numPr>
        <w:tabs>
          <w:tab w:val="left" w:pos="567"/>
        </w:tabs>
        <w:autoSpaceDE w:val="0"/>
        <w:autoSpaceDN w:val="0"/>
        <w:adjustRightInd w:val="0"/>
        <w:spacing w:line="336" w:lineRule="auto"/>
        <w:ind w:left="0" w:firstLine="0"/>
        <w:rPr>
          <w:rFonts w:ascii="Times New Roman" w:hAnsi="Times New Roman" w:cs="Times New Roman"/>
          <w:color w:val="auto"/>
          <w:sz w:val="24"/>
          <w:szCs w:val="24"/>
        </w:rPr>
      </w:pPr>
      <w:r w:rsidRPr="00892DB0">
        <w:rPr>
          <w:rFonts w:ascii="Times New Roman" w:hAnsi="Times New Roman" w:cs="Times New Roman"/>
          <w:color w:val="auto"/>
          <w:sz w:val="24"/>
          <w:szCs w:val="24"/>
        </w:rPr>
        <w:t>Quando o convocado não assinar a Ata de Registro de Preços no prazo e nas condições estabelecidos no edital ou no aviso de contratação, observando o item 3.7 e subitens, fica facultado à Administração convocar os licitantes remanescentes do cadastro de reserva, na ordem de classificação, para fazê-lo em igual prazo e nas condições propostas pelo primeiro classificado.</w:t>
      </w:r>
    </w:p>
    <w:p w14:paraId="0FF9E608" w14:textId="77777777" w:rsidR="00446270" w:rsidRPr="00892DB0" w:rsidRDefault="00446270" w:rsidP="00446270">
      <w:pPr>
        <w:pStyle w:val="Nivel2"/>
        <w:numPr>
          <w:ilvl w:val="1"/>
          <w:numId w:val="33"/>
        </w:numPr>
        <w:tabs>
          <w:tab w:val="left" w:pos="567"/>
        </w:tabs>
        <w:autoSpaceDE w:val="0"/>
        <w:autoSpaceDN w:val="0"/>
        <w:adjustRightInd w:val="0"/>
        <w:spacing w:line="336" w:lineRule="auto"/>
        <w:ind w:left="0" w:firstLine="0"/>
        <w:rPr>
          <w:rFonts w:ascii="Times New Roman" w:hAnsi="Times New Roman" w:cs="Times New Roman"/>
          <w:color w:val="auto"/>
          <w:sz w:val="24"/>
          <w:szCs w:val="24"/>
        </w:rPr>
      </w:pPr>
      <w:r w:rsidRPr="00892DB0">
        <w:rPr>
          <w:rFonts w:ascii="Times New Roman" w:hAnsi="Times New Roman" w:cs="Times New Roman"/>
          <w:color w:val="auto"/>
          <w:sz w:val="24"/>
          <w:szCs w:val="24"/>
        </w:rPr>
        <w:t>Na hipótese de nenhum dos licitantes que trata o item 3.4.2.1, aceitar a contratação nos termos do item anterior, a Administração, observados o valor es</w:t>
      </w:r>
      <w:r w:rsidRPr="00892DB0">
        <w:rPr>
          <w:rFonts w:ascii="Times New Roman" w:eastAsia="Arial" w:hAnsi="Times New Roman" w:cs="Times New Roman"/>
          <w:color w:val="auto"/>
          <w:sz w:val="24"/>
          <w:szCs w:val="24"/>
        </w:rPr>
        <w:t>ti</w:t>
      </w:r>
      <w:r w:rsidRPr="00892DB0">
        <w:rPr>
          <w:rFonts w:ascii="Times New Roman" w:hAnsi="Times New Roman" w:cs="Times New Roman"/>
          <w:color w:val="auto"/>
          <w:sz w:val="24"/>
          <w:szCs w:val="24"/>
        </w:rPr>
        <w:t xml:space="preserve">mado e sua eventual atualização nos termos </w:t>
      </w:r>
      <w:r w:rsidRPr="00892DB0">
        <w:rPr>
          <w:rFonts w:ascii="Times New Roman" w:hAnsi="Times New Roman" w:cs="Times New Roman"/>
          <w:i/>
          <w:iCs/>
          <w:color w:val="auto"/>
          <w:sz w:val="24"/>
          <w:szCs w:val="24"/>
        </w:rPr>
        <w:t>do edital</w:t>
      </w:r>
      <w:r w:rsidRPr="00892DB0">
        <w:rPr>
          <w:rFonts w:ascii="Times New Roman" w:hAnsi="Times New Roman" w:cs="Times New Roman"/>
          <w:color w:val="auto"/>
          <w:sz w:val="24"/>
          <w:szCs w:val="24"/>
        </w:rPr>
        <w:t>, poderá:</w:t>
      </w:r>
    </w:p>
    <w:p w14:paraId="00FA71D7" w14:textId="77777777" w:rsidR="00446270" w:rsidRPr="00892DB0" w:rsidRDefault="00446270" w:rsidP="00446270">
      <w:pPr>
        <w:pStyle w:val="Nvel3"/>
        <w:numPr>
          <w:ilvl w:val="2"/>
          <w:numId w:val="33"/>
        </w:numPr>
        <w:tabs>
          <w:tab w:val="left" w:pos="993"/>
        </w:tabs>
        <w:spacing w:line="336" w:lineRule="auto"/>
        <w:ind w:left="284" w:firstLine="0"/>
        <w:rPr>
          <w:rFonts w:ascii="Times New Roman" w:hAnsi="Times New Roman" w:cs="Times New Roman"/>
          <w:sz w:val="24"/>
          <w:szCs w:val="24"/>
        </w:rPr>
      </w:pPr>
      <w:r w:rsidRPr="00892DB0">
        <w:rPr>
          <w:rFonts w:ascii="Times New Roman" w:hAnsi="Times New Roman" w:cs="Times New Roman"/>
          <w:sz w:val="24"/>
          <w:szCs w:val="24"/>
        </w:rPr>
        <w:t>Convocar para negociação os demais licitantes ou fornecedores remanescentes cujos preços foram registrados sem redução, observada a ordem de classificação, com vistas à obtenção de preço melhor, mesmo que acima do preço do adjudicatário; ou</w:t>
      </w:r>
    </w:p>
    <w:p w14:paraId="22EDE9AC" w14:textId="77777777" w:rsidR="00446270" w:rsidRPr="00892DB0" w:rsidRDefault="00446270" w:rsidP="00446270">
      <w:pPr>
        <w:pStyle w:val="Nvel3"/>
        <w:numPr>
          <w:ilvl w:val="2"/>
          <w:numId w:val="33"/>
        </w:numPr>
        <w:tabs>
          <w:tab w:val="left" w:pos="993"/>
        </w:tabs>
        <w:spacing w:line="336" w:lineRule="auto"/>
        <w:ind w:left="284" w:firstLine="0"/>
        <w:rPr>
          <w:rFonts w:ascii="Times New Roman" w:hAnsi="Times New Roman" w:cs="Times New Roman"/>
          <w:sz w:val="24"/>
          <w:szCs w:val="24"/>
        </w:rPr>
      </w:pPr>
      <w:r w:rsidRPr="00892DB0">
        <w:rPr>
          <w:rFonts w:ascii="Times New Roman" w:hAnsi="Times New Roman" w:cs="Times New Roman"/>
          <w:sz w:val="24"/>
          <w:szCs w:val="24"/>
        </w:rPr>
        <w:t>Adjudicar e firmar o contrato nas condições ofertadas pelos licitantes ou fornecedores remanescentes, atendida a ordem classificatória, quando frustrada a negociação de melhor condição.</w:t>
      </w:r>
    </w:p>
    <w:p w14:paraId="1C2A378A" w14:textId="77777777" w:rsidR="00446270" w:rsidRPr="00892DB0" w:rsidRDefault="00446270" w:rsidP="00446270">
      <w:pPr>
        <w:pStyle w:val="Nivel2"/>
        <w:numPr>
          <w:ilvl w:val="1"/>
          <w:numId w:val="33"/>
        </w:numPr>
        <w:tabs>
          <w:tab w:val="left" w:pos="567"/>
        </w:tabs>
        <w:autoSpaceDE w:val="0"/>
        <w:autoSpaceDN w:val="0"/>
        <w:adjustRightInd w:val="0"/>
        <w:spacing w:line="336" w:lineRule="auto"/>
        <w:ind w:left="0" w:firstLine="0"/>
        <w:rPr>
          <w:rFonts w:ascii="Times New Roman" w:hAnsi="Times New Roman" w:cs="Times New Roman"/>
          <w:color w:val="auto"/>
          <w:sz w:val="24"/>
          <w:szCs w:val="24"/>
        </w:rPr>
      </w:pPr>
      <w:r w:rsidRPr="00892DB0">
        <w:rPr>
          <w:rFonts w:ascii="Times New Roman" w:hAnsi="Times New Roman" w:cs="Times New Roman"/>
          <w:color w:val="auto"/>
          <w:sz w:val="24"/>
          <w:szCs w:val="24"/>
        </w:rPr>
        <w:t>A existência de preços registrados implicará compromisso de fornecimento nas condições estabelecidas, mas não obrigará a Administração a contratar, facultada a realização de licitação específica para a aquisição pretendida, desde que devidamente justificada.</w:t>
      </w:r>
    </w:p>
    <w:p w14:paraId="1AA17620" w14:textId="77777777" w:rsidR="00446270" w:rsidRPr="001E56FA" w:rsidRDefault="00446270" w:rsidP="00446270">
      <w:pPr>
        <w:pStyle w:val="Nivel2"/>
        <w:numPr>
          <w:ilvl w:val="0"/>
          <w:numId w:val="33"/>
        </w:numPr>
        <w:tabs>
          <w:tab w:val="left" w:pos="567"/>
        </w:tabs>
        <w:autoSpaceDE w:val="0"/>
        <w:autoSpaceDN w:val="0"/>
        <w:adjustRightInd w:val="0"/>
        <w:spacing w:line="336" w:lineRule="auto"/>
        <w:rPr>
          <w:rFonts w:ascii="Times New Roman" w:hAnsi="Times New Roman" w:cs="Times New Roman"/>
          <w:b/>
          <w:bCs/>
          <w:color w:val="auto"/>
          <w:sz w:val="24"/>
          <w:szCs w:val="24"/>
        </w:rPr>
      </w:pPr>
      <w:r w:rsidRPr="001E56FA">
        <w:rPr>
          <w:rFonts w:ascii="Times New Roman" w:hAnsi="Times New Roman" w:cs="Times New Roman"/>
          <w:b/>
          <w:bCs/>
          <w:color w:val="auto"/>
          <w:sz w:val="24"/>
          <w:szCs w:val="24"/>
        </w:rPr>
        <w:t xml:space="preserve"> </w:t>
      </w:r>
      <w:r w:rsidRPr="001E56FA">
        <w:rPr>
          <w:rFonts w:ascii="Times New Roman" w:hAnsi="Times New Roman" w:cs="Times New Roman"/>
          <w:b/>
          <w:bCs/>
          <w:sz w:val="24"/>
          <w:szCs w:val="24"/>
        </w:rPr>
        <w:t>ALTERAÇÃO OU ATUALIZAÇÃO DOS PREÇOS REGISTRADOS</w:t>
      </w:r>
    </w:p>
    <w:p w14:paraId="3F3D624F" w14:textId="77777777" w:rsidR="00446270" w:rsidRPr="00892DB0" w:rsidRDefault="00446270" w:rsidP="00446270">
      <w:pPr>
        <w:pStyle w:val="Nivel2"/>
        <w:numPr>
          <w:ilvl w:val="1"/>
          <w:numId w:val="33"/>
        </w:numPr>
        <w:tabs>
          <w:tab w:val="left" w:pos="426"/>
        </w:tabs>
        <w:autoSpaceDE w:val="0"/>
        <w:autoSpaceDN w:val="0"/>
        <w:adjustRightInd w:val="0"/>
        <w:spacing w:line="336" w:lineRule="auto"/>
        <w:ind w:left="0" w:firstLine="0"/>
        <w:rPr>
          <w:rFonts w:ascii="Times New Roman" w:hAnsi="Times New Roman" w:cs="Times New Roman"/>
          <w:color w:val="auto"/>
          <w:sz w:val="24"/>
          <w:szCs w:val="24"/>
        </w:rPr>
      </w:pPr>
      <w:r w:rsidRPr="00892DB0">
        <w:rPr>
          <w:rFonts w:ascii="Times New Roman" w:hAnsi="Times New Roman" w:cs="Times New Roman"/>
          <w:color w:val="auto"/>
          <w:sz w:val="24"/>
          <w:szCs w:val="24"/>
        </w:rPr>
        <w:t>Os preços registrados poderão ser alterados ou atualizados em decorrência de eventual redução dos preços pra</w:t>
      </w:r>
      <w:r w:rsidRPr="00892DB0">
        <w:rPr>
          <w:rFonts w:ascii="Times New Roman" w:eastAsia="Calibri" w:hAnsi="Times New Roman" w:cs="Times New Roman"/>
          <w:color w:val="auto"/>
          <w:sz w:val="24"/>
          <w:szCs w:val="24"/>
        </w:rPr>
        <w:t>ti</w:t>
      </w:r>
      <w:r w:rsidRPr="00892DB0">
        <w:rPr>
          <w:rFonts w:ascii="Times New Roman" w:hAnsi="Times New Roman" w:cs="Times New Roman"/>
          <w:color w:val="auto"/>
          <w:sz w:val="24"/>
          <w:szCs w:val="24"/>
        </w:rPr>
        <w:t>cados no mercado ou de fato que eleve o custo dos bens, das obras ou dos serviços registrados, nas seguintes situações:</w:t>
      </w:r>
    </w:p>
    <w:p w14:paraId="30F14721" w14:textId="77777777" w:rsidR="00446270" w:rsidRPr="00892DB0" w:rsidRDefault="00446270" w:rsidP="00446270">
      <w:pPr>
        <w:pStyle w:val="Nivel2"/>
        <w:numPr>
          <w:ilvl w:val="2"/>
          <w:numId w:val="33"/>
        </w:numPr>
        <w:tabs>
          <w:tab w:val="left" w:pos="851"/>
        </w:tabs>
        <w:autoSpaceDE w:val="0"/>
        <w:autoSpaceDN w:val="0"/>
        <w:adjustRightInd w:val="0"/>
        <w:spacing w:line="336" w:lineRule="auto"/>
        <w:ind w:left="284" w:firstLine="0"/>
        <w:rPr>
          <w:rFonts w:ascii="Times New Roman" w:hAnsi="Times New Roman" w:cs="Times New Roman"/>
          <w:iCs/>
          <w:color w:val="auto"/>
          <w:sz w:val="24"/>
          <w:szCs w:val="24"/>
        </w:rPr>
      </w:pPr>
      <w:r w:rsidRPr="00892DB0">
        <w:rPr>
          <w:rFonts w:ascii="Times New Roman" w:hAnsi="Times New Roman" w:cs="Times New Roman"/>
          <w:iCs/>
          <w:color w:val="auto"/>
          <w:sz w:val="24"/>
          <w:szCs w:val="24"/>
        </w:rPr>
        <w:t xml:space="preserve">Em caso de força maior, caso fortuito ou fato do príncipe ou em decorrência de fatos imprevisíveis ou previsíveis de consequências incalculáveis, que inviabilizem a execução da ata </w:t>
      </w:r>
      <w:r w:rsidRPr="00892DB0">
        <w:rPr>
          <w:rFonts w:ascii="Times New Roman" w:hAnsi="Times New Roman" w:cs="Times New Roman"/>
          <w:iCs/>
          <w:color w:val="auto"/>
          <w:sz w:val="24"/>
          <w:szCs w:val="24"/>
        </w:rPr>
        <w:lastRenderedPageBreak/>
        <w:t>tal como pactuada, nos termos da alínea d do inciso II do caput do art. 124 da Lei nº 14.133, de 2021;</w:t>
      </w:r>
    </w:p>
    <w:p w14:paraId="334297A7" w14:textId="77777777" w:rsidR="00446270" w:rsidRPr="00892DB0" w:rsidRDefault="00446270" w:rsidP="00446270">
      <w:pPr>
        <w:pStyle w:val="Nivel2"/>
        <w:numPr>
          <w:ilvl w:val="2"/>
          <w:numId w:val="33"/>
        </w:numPr>
        <w:tabs>
          <w:tab w:val="left" w:pos="851"/>
        </w:tabs>
        <w:autoSpaceDE w:val="0"/>
        <w:autoSpaceDN w:val="0"/>
        <w:adjustRightInd w:val="0"/>
        <w:spacing w:line="336" w:lineRule="auto"/>
        <w:ind w:left="284" w:firstLine="0"/>
        <w:rPr>
          <w:rFonts w:ascii="Times New Roman" w:hAnsi="Times New Roman" w:cs="Times New Roman"/>
          <w:iCs/>
          <w:color w:val="auto"/>
          <w:sz w:val="24"/>
          <w:szCs w:val="24"/>
        </w:rPr>
      </w:pPr>
      <w:r w:rsidRPr="00892DB0">
        <w:rPr>
          <w:rFonts w:ascii="Times New Roman" w:hAnsi="Times New Roman" w:cs="Times New Roman"/>
          <w:color w:val="auto"/>
          <w:sz w:val="24"/>
          <w:szCs w:val="24"/>
        </w:rPr>
        <w:t>Em caso de criação, alteração ou ex</w:t>
      </w:r>
      <w:r w:rsidRPr="00892DB0">
        <w:rPr>
          <w:rFonts w:ascii="Times New Roman" w:eastAsia="Calibri" w:hAnsi="Times New Roman" w:cs="Times New Roman"/>
          <w:color w:val="auto"/>
          <w:sz w:val="24"/>
          <w:szCs w:val="24"/>
        </w:rPr>
        <w:t>ti</w:t>
      </w:r>
      <w:r w:rsidRPr="00892DB0">
        <w:rPr>
          <w:rFonts w:ascii="Times New Roman" w:hAnsi="Times New Roman" w:cs="Times New Roman"/>
          <w:color w:val="auto"/>
          <w:sz w:val="24"/>
          <w:szCs w:val="24"/>
        </w:rPr>
        <w:t xml:space="preserve">nção de quaisquer tributos ou encargos legais ou a superveniência de disposições legais, com comprovada repercussão sobre os preços registrados; </w:t>
      </w:r>
    </w:p>
    <w:p w14:paraId="1CC0B344" w14:textId="77777777" w:rsidR="00446270" w:rsidRPr="00892DB0" w:rsidRDefault="00446270" w:rsidP="00446270">
      <w:pPr>
        <w:pStyle w:val="Nvel3"/>
        <w:numPr>
          <w:ilvl w:val="2"/>
          <w:numId w:val="33"/>
        </w:numPr>
        <w:tabs>
          <w:tab w:val="left" w:pos="851"/>
        </w:tabs>
        <w:spacing w:line="336" w:lineRule="auto"/>
        <w:ind w:left="284" w:firstLine="0"/>
        <w:rPr>
          <w:rFonts w:ascii="Times New Roman" w:hAnsi="Times New Roman" w:cs="Times New Roman"/>
          <w:sz w:val="24"/>
          <w:szCs w:val="24"/>
        </w:rPr>
      </w:pPr>
      <w:r w:rsidRPr="00892DB0">
        <w:rPr>
          <w:rFonts w:ascii="Times New Roman" w:hAnsi="Times New Roman" w:cs="Times New Roman"/>
          <w:sz w:val="24"/>
          <w:szCs w:val="24"/>
        </w:rPr>
        <w:t>Na hipótese de previsão no edital ou no aviso de contratação direta de cláusula de reajustamento ou repactuação sobre os preços registrados, nos termos da Lei nº 14.133, de 2021.</w:t>
      </w:r>
    </w:p>
    <w:p w14:paraId="27AA0A20" w14:textId="77777777" w:rsidR="00446270" w:rsidRPr="00892DB0" w:rsidRDefault="00446270" w:rsidP="00446270">
      <w:pPr>
        <w:pStyle w:val="Nvel4"/>
        <w:numPr>
          <w:ilvl w:val="3"/>
          <w:numId w:val="0"/>
        </w:numPr>
        <w:spacing w:line="336" w:lineRule="auto"/>
        <w:ind w:left="567"/>
        <w:rPr>
          <w:rFonts w:ascii="Times New Roman" w:hAnsi="Times New Roman" w:cs="Times New Roman"/>
          <w:sz w:val="24"/>
          <w:szCs w:val="24"/>
        </w:rPr>
      </w:pPr>
      <w:r w:rsidRPr="00892DB0">
        <w:rPr>
          <w:rFonts w:ascii="Times New Roman" w:hAnsi="Times New Roman" w:cs="Times New Roman"/>
          <w:sz w:val="24"/>
          <w:szCs w:val="24"/>
        </w:rPr>
        <w:t xml:space="preserve">4.1.3.1 No caso do reajustamento, deverá ser respeitada a contagem da anualidade e o índice previstos para a contratação;  </w:t>
      </w:r>
    </w:p>
    <w:p w14:paraId="41533FF9" w14:textId="77777777" w:rsidR="00446270" w:rsidRPr="00892DB0" w:rsidRDefault="00446270" w:rsidP="00446270">
      <w:pPr>
        <w:pStyle w:val="Nvel4"/>
        <w:numPr>
          <w:ilvl w:val="3"/>
          <w:numId w:val="0"/>
        </w:numPr>
        <w:spacing w:line="336" w:lineRule="auto"/>
        <w:ind w:left="567"/>
        <w:rPr>
          <w:rFonts w:ascii="Times New Roman" w:hAnsi="Times New Roman" w:cs="Times New Roman"/>
          <w:sz w:val="24"/>
          <w:szCs w:val="24"/>
        </w:rPr>
      </w:pPr>
      <w:r w:rsidRPr="00892DB0">
        <w:rPr>
          <w:rFonts w:ascii="Times New Roman" w:hAnsi="Times New Roman" w:cs="Times New Roman"/>
          <w:sz w:val="24"/>
          <w:szCs w:val="24"/>
        </w:rPr>
        <w:t>4.1.3.2 No caso da repactuação, poderá ser a pedido do interessado, conforme critérios definidos para a contratação.</w:t>
      </w:r>
    </w:p>
    <w:p w14:paraId="31C9FED6" w14:textId="77777777" w:rsidR="00446270" w:rsidRPr="00375111" w:rsidRDefault="00446270" w:rsidP="00446270">
      <w:pPr>
        <w:pStyle w:val="Nivel01"/>
        <w:numPr>
          <w:ilvl w:val="0"/>
          <w:numId w:val="33"/>
        </w:numPr>
        <w:tabs>
          <w:tab w:val="num" w:pos="360"/>
        </w:tabs>
        <w:ind w:left="360" w:hanging="360"/>
      </w:pPr>
      <w:r w:rsidRPr="00375111">
        <w:t>NEGOCIAÇÃO DE PREÇOS REGISTRADOS</w:t>
      </w:r>
    </w:p>
    <w:p w14:paraId="2D42273E" w14:textId="77777777" w:rsidR="00446270" w:rsidRPr="00375111" w:rsidRDefault="00446270" w:rsidP="00446270">
      <w:pPr>
        <w:pStyle w:val="Nivel01"/>
        <w:numPr>
          <w:ilvl w:val="1"/>
          <w:numId w:val="35"/>
        </w:numPr>
        <w:ind w:left="603"/>
      </w:pPr>
      <w:r w:rsidRPr="00375111">
        <w:t>Na hipótese de o preço registrado tornar-se superior ao preço pra</w:t>
      </w:r>
      <w:r w:rsidRPr="00375111">
        <w:rPr>
          <w:rFonts w:eastAsia="Calibri"/>
        </w:rPr>
        <w:t>ti</w:t>
      </w:r>
      <w:r w:rsidRPr="00375111">
        <w:t>cado no mercado por mo</w:t>
      </w:r>
      <w:r w:rsidRPr="00375111">
        <w:rPr>
          <w:rFonts w:eastAsia="Calibri"/>
        </w:rPr>
        <w:t>ti</w:t>
      </w:r>
      <w:r w:rsidRPr="00375111">
        <w:t>vo superveniente, o órgão ou en</w:t>
      </w:r>
      <w:r w:rsidRPr="00375111">
        <w:rPr>
          <w:rFonts w:eastAsia="Calibri"/>
        </w:rPr>
        <w:t>ti</w:t>
      </w:r>
      <w:r w:rsidRPr="00375111">
        <w:t>dade gerenciadora convocará o fornecedor para negociar a redução do preço registrado.</w:t>
      </w:r>
    </w:p>
    <w:p w14:paraId="5DE844A5" w14:textId="77777777" w:rsidR="00446270" w:rsidRPr="00892DB0" w:rsidRDefault="00446270" w:rsidP="00446270">
      <w:pPr>
        <w:pStyle w:val="Nvel3"/>
        <w:numPr>
          <w:ilvl w:val="2"/>
          <w:numId w:val="35"/>
        </w:numPr>
        <w:tabs>
          <w:tab w:val="left" w:pos="851"/>
        </w:tabs>
        <w:spacing w:line="336" w:lineRule="auto"/>
        <w:ind w:left="284" w:firstLine="0"/>
        <w:rPr>
          <w:rFonts w:ascii="Times New Roman" w:hAnsi="Times New Roman" w:cs="Times New Roman"/>
          <w:sz w:val="24"/>
          <w:szCs w:val="24"/>
        </w:rPr>
      </w:pPr>
      <w:r w:rsidRPr="00892DB0">
        <w:rPr>
          <w:rFonts w:ascii="Times New Roman" w:hAnsi="Times New Roman" w:cs="Times New Roman"/>
          <w:sz w:val="24"/>
          <w:szCs w:val="24"/>
        </w:rPr>
        <w:t>Caso não aceite reduzir seu preço aos valores pra</w:t>
      </w:r>
      <w:r w:rsidRPr="00892DB0">
        <w:rPr>
          <w:rFonts w:ascii="Times New Roman" w:eastAsia="Calibri" w:hAnsi="Times New Roman" w:cs="Times New Roman"/>
          <w:sz w:val="24"/>
          <w:szCs w:val="24"/>
        </w:rPr>
        <w:t>ti</w:t>
      </w:r>
      <w:r w:rsidRPr="00892DB0">
        <w:rPr>
          <w:rFonts w:ascii="Times New Roman" w:hAnsi="Times New Roman" w:cs="Times New Roman"/>
          <w:sz w:val="24"/>
          <w:szCs w:val="24"/>
        </w:rPr>
        <w:t>cados pelo mercado, o fornecedor será liberado do compromisso assumido quanto ao item registrado, sem aplicação de penalidades administrativas.</w:t>
      </w:r>
    </w:p>
    <w:p w14:paraId="329E66F4" w14:textId="77777777" w:rsidR="00446270" w:rsidRPr="00892DB0" w:rsidRDefault="00446270" w:rsidP="00446270">
      <w:pPr>
        <w:pStyle w:val="Nivel2"/>
        <w:numPr>
          <w:ilvl w:val="2"/>
          <w:numId w:val="35"/>
        </w:numPr>
        <w:tabs>
          <w:tab w:val="left" w:pos="851"/>
        </w:tabs>
        <w:autoSpaceDE w:val="0"/>
        <w:autoSpaceDN w:val="0"/>
        <w:adjustRightInd w:val="0"/>
        <w:spacing w:line="336" w:lineRule="auto"/>
        <w:ind w:left="284" w:firstLine="0"/>
        <w:rPr>
          <w:rFonts w:ascii="Times New Roman" w:hAnsi="Times New Roman" w:cs="Times New Roman"/>
          <w:color w:val="auto"/>
          <w:sz w:val="24"/>
          <w:szCs w:val="24"/>
        </w:rPr>
      </w:pPr>
      <w:r w:rsidRPr="00892DB0">
        <w:rPr>
          <w:rFonts w:ascii="Times New Roman" w:hAnsi="Times New Roman" w:cs="Times New Roman"/>
          <w:color w:val="auto"/>
          <w:sz w:val="24"/>
          <w:szCs w:val="24"/>
        </w:rPr>
        <w:t>Na hipótese prevista no item anterior, o gerenciador convocará os fornecedores do cadastro de reserva, na ordem de classificação, para verificar se aceitam reduzir seus preços aos valores de mercado e não convocará os licitantes ou fornecedores que tiveram seu registro cancelado.</w:t>
      </w:r>
    </w:p>
    <w:p w14:paraId="01E05F88" w14:textId="77777777" w:rsidR="00446270" w:rsidRPr="00892DB0" w:rsidRDefault="00446270" w:rsidP="00446270">
      <w:pPr>
        <w:pStyle w:val="Nivel2"/>
        <w:numPr>
          <w:ilvl w:val="2"/>
          <w:numId w:val="35"/>
        </w:numPr>
        <w:tabs>
          <w:tab w:val="left" w:pos="851"/>
        </w:tabs>
        <w:autoSpaceDE w:val="0"/>
        <w:autoSpaceDN w:val="0"/>
        <w:adjustRightInd w:val="0"/>
        <w:spacing w:line="336" w:lineRule="auto"/>
        <w:ind w:left="284" w:firstLine="0"/>
        <w:rPr>
          <w:rFonts w:ascii="Times New Roman" w:hAnsi="Times New Roman" w:cs="Times New Roman"/>
          <w:color w:val="auto"/>
          <w:sz w:val="24"/>
          <w:szCs w:val="24"/>
        </w:rPr>
      </w:pPr>
      <w:r w:rsidRPr="00892DB0">
        <w:rPr>
          <w:rFonts w:ascii="Times New Roman" w:hAnsi="Times New Roman" w:cs="Times New Roman"/>
          <w:color w:val="auto"/>
          <w:sz w:val="24"/>
          <w:szCs w:val="24"/>
        </w:rPr>
        <w:t>Se não obtiver êxito nas negociações, o órgão ou en</w:t>
      </w:r>
      <w:r w:rsidRPr="00892DB0">
        <w:rPr>
          <w:rFonts w:ascii="Times New Roman" w:eastAsia="Calibri" w:hAnsi="Times New Roman" w:cs="Times New Roman"/>
          <w:color w:val="auto"/>
          <w:sz w:val="24"/>
          <w:szCs w:val="24"/>
        </w:rPr>
        <w:t>tid</w:t>
      </w:r>
      <w:r w:rsidRPr="00892DB0">
        <w:rPr>
          <w:rFonts w:ascii="Times New Roman" w:hAnsi="Times New Roman" w:cs="Times New Roman"/>
          <w:color w:val="auto"/>
          <w:sz w:val="24"/>
          <w:szCs w:val="24"/>
        </w:rPr>
        <w:t>ade gerenciadora procederá ao cancelamento da ata de registro de preços, adotando as medidas cabíveis para obtenção de contratação mais vantajosa.</w:t>
      </w:r>
    </w:p>
    <w:p w14:paraId="17BDA36C" w14:textId="77777777" w:rsidR="00446270" w:rsidRPr="00892DB0" w:rsidRDefault="00446270" w:rsidP="00446270">
      <w:pPr>
        <w:pStyle w:val="Nvel3"/>
        <w:spacing w:line="336" w:lineRule="auto"/>
        <w:rPr>
          <w:rFonts w:ascii="Times New Roman" w:hAnsi="Times New Roman" w:cs="Times New Roman"/>
          <w:sz w:val="24"/>
          <w:szCs w:val="24"/>
        </w:rPr>
      </w:pPr>
      <w:r w:rsidRPr="00892DB0">
        <w:rPr>
          <w:rFonts w:ascii="Times New Roman" w:hAnsi="Times New Roman" w:cs="Times New Roman"/>
          <w:sz w:val="24"/>
          <w:szCs w:val="24"/>
        </w:rPr>
        <w:t>5.1.4 Na hipótese de redução do preço registrado, o gerenciador comunicará aos órgãos e às en</w:t>
      </w:r>
      <w:r w:rsidRPr="00892DB0">
        <w:rPr>
          <w:rFonts w:ascii="Times New Roman" w:eastAsia="Calibri" w:hAnsi="Times New Roman" w:cs="Times New Roman"/>
          <w:sz w:val="24"/>
          <w:szCs w:val="24"/>
        </w:rPr>
        <w:t>ti</w:t>
      </w:r>
      <w:r w:rsidRPr="00892DB0">
        <w:rPr>
          <w:rFonts w:ascii="Times New Roman" w:hAnsi="Times New Roman" w:cs="Times New Roman"/>
          <w:sz w:val="24"/>
          <w:szCs w:val="24"/>
        </w:rPr>
        <w:t xml:space="preserve">dades que </w:t>
      </w:r>
      <w:r w:rsidRPr="00892DB0">
        <w:rPr>
          <w:rFonts w:ascii="Times New Roman" w:eastAsia="Calibri" w:hAnsi="Times New Roman" w:cs="Times New Roman"/>
          <w:sz w:val="24"/>
          <w:szCs w:val="24"/>
        </w:rPr>
        <w:t>ti</w:t>
      </w:r>
      <w:r w:rsidRPr="00892DB0">
        <w:rPr>
          <w:rFonts w:ascii="Times New Roman" w:hAnsi="Times New Roman" w:cs="Times New Roman"/>
          <w:sz w:val="24"/>
          <w:szCs w:val="24"/>
        </w:rPr>
        <w:t>verem firmado contratos decorrentes da ata de registro de preços para que avaliem a conveniência e a oportunidade de diligenciarem negociação com vistas à alteração contratual, observado o disposto no art. 124 da Lei nº 14.133, de 2021.</w:t>
      </w:r>
    </w:p>
    <w:p w14:paraId="613336DC" w14:textId="77777777" w:rsidR="00446270" w:rsidRPr="00892DB0" w:rsidRDefault="00446270" w:rsidP="00446270">
      <w:pPr>
        <w:pStyle w:val="Nivel2"/>
        <w:numPr>
          <w:ilvl w:val="0"/>
          <w:numId w:val="0"/>
        </w:numPr>
        <w:autoSpaceDE w:val="0"/>
        <w:autoSpaceDN w:val="0"/>
        <w:adjustRightInd w:val="0"/>
        <w:spacing w:line="336" w:lineRule="auto"/>
        <w:rPr>
          <w:rFonts w:ascii="Times New Roman" w:hAnsi="Times New Roman" w:cs="Times New Roman"/>
          <w:color w:val="auto"/>
          <w:sz w:val="24"/>
          <w:szCs w:val="24"/>
        </w:rPr>
      </w:pPr>
      <w:r w:rsidRPr="00892DB0">
        <w:rPr>
          <w:rFonts w:ascii="Times New Roman" w:hAnsi="Times New Roman" w:cs="Times New Roman"/>
          <w:color w:val="auto"/>
          <w:sz w:val="24"/>
          <w:szCs w:val="24"/>
        </w:rPr>
        <w:lastRenderedPageBreak/>
        <w:t>5.2 Na hipótese de o preço de mercado tornar-se superior ao preço registrado e o fornecedor não poder cumprir as obrigações estabelecidas na ata, será facultado ao fornecedor requerer ao gerenciador a alteração do preço registrado, mediante comprovação de fato superveniente que supostamente o impossibilite de cumprir o compromisso.</w:t>
      </w:r>
    </w:p>
    <w:p w14:paraId="04CC717D" w14:textId="77777777" w:rsidR="00446270" w:rsidRPr="00892DB0" w:rsidRDefault="00446270" w:rsidP="00446270">
      <w:pPr>
        <w:pStyle w:val="Nivel2"/>
        <w:numPr>
          <w:ilvl w:val="0"/>
          <w:numId w:val="0"/>
        </w:numPr>
        <w:autoSpaceDE w:val="0"/>
        <w:autoSpaceDN w:val="0"/>
        <w:adjustRightInd w:val="0"/>
        <w:spacing w:line="336" w:lineRule="auto"/>
        <w:ind w:left="284"/>
        <w:rPr>
          <w:rFonts w:ascii="Times New Roman" w:hAnsi="Times New Roman" w:cs="Times New Roman"/>
          <w:color w:val="auto"/>
          <w:sz w:val="24"/>
          <w:szCs w:val="24"/>
        </w:rPr>
      </w:pPr>
      <w:r w:rsidRPr="00892DB0">
        <w:rPr>
          <w:rFonts w:ascii="Times New Roman" w:hAnsi="Times New Roman" w:cs="Times New Roman"/>
          <w:color w:val="auto"/>
          <w:sz w:val="24"/>
          <w:szCs w:val="24"/>
        </w:rPr>
        <w:t>5.2.1 Neste caso, o fornecedor encaminhará, juntamente com o pedido de alteração, a documentação comprobatória ou a planilha de custos que demonstre a inviabilidade do preço registrado em relação às condições inicialmente pactuadas.</w:t>
      </w:r>
    </w:p>
    <w:p w14:paraId="322A7A8A" w14:textId="77777777" w:rsidR="00446270" w:rsidRPr="00892DB0" w:rsidRDefault="00446270" w:rsidP="00446270">
      <w:pPr>
        <w:pStyle w:val="Nivel2"/>
        <w:numPr>
          <w:ilvl w:val="0"/>
          <w:numId w:val="0"/>
        </w:numPr>
        <w:autoSpaceDE w:val="0"/>
        <w:autoSpaceDN w:val="0"/>
        <w:adjustRightInd w:val="0"/>
        <w:spacing w:line="336" w:lineRule="auto"/>
        <w:ind w:left="284"/>
        <w:rPr>
          <w:rFonts w:ascii="Times New Roman" w:hAnsi="Times New Roman" w:cs="Times New Roman"/>
          <w:color w:val="auto"/>
          <w:sz w:val="24"/>
          <w:szCs w:val="24"/>
        </w:rPr>
      </w:pPr>
      <w:r w:rsidRPr="00892DB0">
        <w:rPr>
          <w:rFonts w:ascii="Times New Roman" w:hAnsi="Times New Roman" w:cs="Times New Roman"/>
          <w:color w:val="auto"/>
          <w:sz w:val="24"/>
          <w:szCs w:val="24"/>
        </w:rPr>
        <w:t>5.2.2 Na hipótese de não comprovação da existência de fato superveniente que inviabilize o preço registrado, o pedido será indeferido pelo órgão ou en</w:t>
      </w:r>
      <w:r w:rsidRPr="00892DB0">
        <w:rPr>
          <w:rFonts w:ascii="Times New Roman" w:eastAsia="Calibri" w:hAnsi="Times New Roman" w:cs="Times New Roman"/>
          <w:color w:val="auto"/>
          <w:sz w:val="24"/>
          <w:szCs w:val="24"/>
        </w:rPr>
        <w:t>ti</w:t>
      </w:r>
      <w:r w:rsidRPr="00892DB0">
        <w:rPr>
          <w:rFonts w:ascii="Times New Roman" w:hAnsi="Times New Roman" w:cs="Times New Roman"/>
          <w:color w:val="auto"/>
          <w:sz w:val="24"/>
          <w:szCs w:val="24"/>
        </w:rPr>
        <w:t>dade gerenciadora e o fornecedor deverá cumprir as obrigações estabelecidas na ata, sob pena de cancelamento do seu registro, nos termos do item 7.1, sem prejuízo das sanções previstas na Lei nº 14.133, de 2021, e na legislação aplicável.</w:t>
      </w:r>
    </w:p>
    <w:p w14:paraId="22ABC777" w14:textId="77777777" w:rsidR="00446270" w:rsidRPr="00892DB0" w:rsidRDefault="00446270" w:rsidP="00446270">
      <w:pPr>
        <w:pStyle w:val="Nivel2"/>
        <w:numPr>
          <w:ilvl w:val="0"/>
          <w:numId w:val="0"/>
        </w:numPr>
        <w:autoSpaceDE w:val="0"/>
        <w:autoSpaceDN w:val="0"/>
        <w:adjustRightInd w:val="0"/>
        <w:spacing w:line="336" w:lineRule="auto"/>
        <w:ind w:left="284"/>
        <w:rPr>
          <w:rFonts w:ascii="Times New Roman" w:hAnsi="Times New Roman" w:cs="Times New Roman"/>
          <w:color w:val="auto"/>
          <w:sz w:val="24"/>
          <w:szCs w:val="24"/>
        </w:rPr>
      </w:pPr>
      <w:r w:rsidRPr="00892DB0">
        <w:rPr>
          <w:rFonts w:ascii="Times New Roman" w:hAnsi="Times New Roman" w:cs="Times New Roman"/>
          <w:color w:val="auto"/>
          <w:sz w:val="24"/>
          <w:szCs w:val="24"/>
        </w:rPr>
        <w:t>5.2.3 Na hipótese de cancelamento do registro do fornecedor, nos termos do item anterior, o gerenciador convocará os fornecedores do cadastro de reserva, na ordem de classificação, para verificar se aceitam manter seus preços registrados, observado o disposto no item 3.7.</w:t>
      </w:r>
    </w:p>
    <w:p w14:paraId="330FF713" w14:textId="77777777" w:rsidR="00446270" w:rsidRPr="00892DB0" w:rsidRDefault="00446270" w:rsidP="00446270">
      <w:pPr>
        <w:pStyle w:val="Nivel2"/>
        <w:numPr>
          <w:ilvl w:val="0"/>
          <w:numId w:val="0"/>
        </w:numPr>
        <w:autoSpaceDE w:val="0"/>
        <w:autoSpaceDN w:val="0"/>
        <w:adjustRightInd w:val="0"/>
        <w:spacing w:line="336" w:lineRule="auto"/>
        <w:ind w:left="284"/>
        <w:rPr>
          <w:rFonts w:ascii="Times New Roman" w:hAnsi="Times New Roman" w:cs="Times New Roman"/>
          <w:color w:val="auto"/>
          <w:sz w:val="24"/>
          <w:szCs w:val="24"/>
        </w:rPr>
      </w:pPr>
      <w:r w:rsidRPr="00892DB0">
        <w:rPr>
          <w:rFonts w:ascii="Times New Roman" w:hAnsi="Times New Roman" w:cs="Times New Roman"/>
          <w:color w:val="auto"/>
          <w:sz w:val="24"/>
          <w:szCs w:val="24"/>
        </w:rPr>
        <w:t>5.2.4 Se não obtiver êxito nas negociações, o órgão ou entidade gerenciadora procederá ao cancelamento da ata de registro de preços, nos termos do item 7.4, e adotará as medidas cabíveis para a obtenção da contratação mais vantajosa.</w:t>
      </w:r>
    </w:p>
    <w:p w14:paraId="06865B63" w14:textId="77777777" w:rsidR="00446270" w:rsidRPr="00892DB0" w:rsidRDefault="00446270" w:rsidP="00446270">
      <w:pPr>
        <w:pStyle w:val="Nivel2"/>
        <w:numPr>
          <w:ilvl w:val="0"/>
          <w:numId w:val="0"/>
        </w:numPr>
        <w:autoSpaceDE w:val="0"/>
        <w:autoSpaceDN w:val="0"/>
        <w:adjustRightInd w:val="0"/>
        <w:spacing w:line="336" w:lineRule="auto"/>
        <w:ind w:left="284"/>
        <w:rPr>
          <w:rFonts w:ascii="Times New Roman" w:hAnsi="Times New Roman" w:cs="Times New Roman"/>
          <w:color w:val="auto"/>
          <w:sz w:val="24"/>
          <w:szCs w:val="24"/>
        </w:rPr>
      </w:pPr>
      <w:r w:rsidRPr="00892DB0">
        <w:rPr>
          <w:rFonts w:ascii="Times New Roman" w:hAnsi="Times New Roman" w:cs="Times New Roman"/>
          <w:color w:val="auto"/>
          <w:sz w:val="24"/>
          <w:szCs w:val="24"/>
        </w:rPr>
        <w:t>5.2.5 Na hipótese de comprovação da majoração do preço de mercado que inviabilize o preço registrado, o órgão ou en</w:t>
      </w:r>
      <w:r w:rsidRPr="00892DB0">
        <w:rPr>
          <w:rFonts w:ascii="Times New Roman" w:eastAsia="Calibri" w:hAnsi="Times New Roman" w:cs="Times New Roman"/>
          <w:color w:val="auto"/>
          <w:sz w:val="24"/>
          <w:szCs w:val="24"/>
        </w:rPr>
        <w:t>ti</w:t>
      </w:r>
      <w:r w:rsidRPr="00892DB0">
        <w:rPr>
          <w:rFonts w:ascii="Times New Roman" w:hAnsi="Times New Roman" w:cs="Times New Roman"/>
          <w:color w:val="auto"/>
          <w:sz w:val="24"/>
          <w:szCs w:val="24"/>
        </w:rPr>
        <w:t>dade gerenciadora atualizará o preço registrado, de acordo com a realidade dos valores praticados pelo mercado.</w:t>
      </w:r>
    </w:p>
    <w:p w14:paraId="6B6CA361" w14:textId="77777777" w:rsidR="00446270" w:rsidRPr="00892DB0" w:rsidRDefault="00446270" w:rsidP="00446270">
      <w:pPr>
        <w:pStyle w:val="Nvel3"/>
        <w:spacing w:line="336" w:lineRule="auto"/>
        <w:rPr>
          <w:rFonts w:ascii="Times New Roman" w:hAnsi="Times New Roman" w:cs="Times New Roman"/>
          <w:sz w:val="24"/>
          <w:szCs w:val="24"/>
        </w:rPr>
      </w:pPr>
      <w:r w:rsidRPr="00892DB0">
        <w:rPr>
          <w:rFonts w:ascii="Times New Roman" w:hAnsi="Times New Roman" w:cs="Times New Roman"/>
          <w:sz w:val="24"/>
          <w:szCs w:val="24"/>
        </w:rPr>
        <w:t>5.2.6 O órgão ou en</w:t>
      </w:r>
      <w:r w:rsidRPr="00892DB0">
        <w:rPr>
          <w:rFonts w:ascii="Times New Roman" w:eastAsia="Calibri" w:hAnsi="Times New Roman" w:cs="Times New Roman"/>
          <w:sz w:val="24"/>
          <w:szCs w:val="24"/>
        </w:rPr>
        <w:t>ti</w:t>
      </w:r>
      <w:r w:rsidRPr="00892DB0">
        <w:rPr>
          <w:rFonts w:ascii="Times New Roman" w:hAnsi="Times New Roman" w:cs="Times New Roman"/>
          <w:sz w:val="24"/>
          <w:szCs w:val="24"/>
        </w:rPr>
        <w:t>dade gerenciadora comunicará aos órgãos e às en</w:t>
      </w:r>
      <w:r w:rsidRPr="00892DB0">
        <w:rPr>
          <w:rFonts w:ascii="Times New Roman" w:eastAsia="Calibri" w:hAnsi="Times New Roman" w:cs="Times New Roman"/>
          <w:sz w:val="24"/>
          <w:szCs w:val="24"/>
        </w:rPr>
        <w:t>ti</w:t>
      </w:r>
      <w:r w:rsidRPr="00892DB0">
        <w:rPr>
          <w:rFonts w:ascii="Times New Roman" w:hAnsi="Times New Roman" w:cs="Times New Roman"/>
          <w:sz w:val="24"/>
          <w:szCs w:val="24"/>
        </w:rPr>
        <w:t xml:space="preserve">dades que </w:t>
      </w:r>
      <w:r w:rsidRPr="00892DB0">
        <w:rPr>
          <w:rFonts w:ascii="Times New Roman" w:eastAsia="Calibri" w:hAnsi="Times New Roman" w:cs="Times New Roman"/>
          <w:sz w:val="24"/>
          <w:szCs w:val="24"/>
        </w:rPr>
        <w:t>ti</w:t>
      </w:r>
      <w:r w:rsidRPr="00892DB0">
        <w:rPr>
          <w:rFonts w:ascii="Times New Roman" w:hAnsi="Times New Roman" w:cs="Times New Roman"/>
          <w:sz w:val="24"/>
          <w:szCs w:val="24"/>
        </w:rPr>
        <w:t>verem firmado contratos decorrentes da ata de registro de preços sobre a efe</w:t>
      </w:r>
      <w:r w:rsidRPr="00892DB0">
        <w:rPr>
          <w:rFonts w:ascii="Times New Roman" w:eastAsia="Calibri" w:hAnsi="Times New Roman" w:cs="Times New Roman"/>
          <w:sz w:val="24"/>
          <w:szCs w:val="24"/>
        </w:rPr>
        <w:t>ti</w:t>
      </w:r>
      <w:r w:rsidRPr="00892DB0">
        <w:rPr>
          <w:rFonts w:ascii="Times New Roman" w:hAnsi="Times New Roman" w:cs="Times New Roman"/>
          <w:sz w:val="24"/>
          <w:szCs w:val="24"/>
        </w:rPr>
        <w:t>va alteração do preço registrado, para que avaliem a necessidade de alteração contratual, observado o disposto no art. 124 da Lei nº 14.133, de 2021.</w:t>
      </w:r>
    </w:p>
    <w:p w14:paraId="41C4A5D7" w14:textId="77777777" w:rsidR="00446270" w:rsidRPr="001E56FA" w:rsidRDefault="00446270" w:rsidP="00446270">
      <w:pPr>
        <w:pStyle w:val="Nivel2"/>
        <w:numPr>
          <w:ilvl w:val="0"/>
          <w:numId w:val="0"/>
        </w:numPr>
        <w:autoSpaceDE w:val="0"/>
        <w:autoSpaceDN w:val="0"/>
        <w:adjustRightInd w:val="0"/>
        <w:spacing w:line="336" w:lineRule="auto"/>
        <w:rPr>
          <w:rFonts w:ascii="Times New Roman" w:hAnsi="Times New Roman" w:cs="Times New Roman"/>
          <w:b/>
          <w:bCs/>
          <w:iCs/>
          <w:color w:val="auto"/>
          <w:sz w:val="24"/>
          <w:szCs w:val="24"/>
        </w:rPr>
      </w:pPr>
      <w:r w:rsidRPr="00892DB0">
        <w:rPr>
          <w:rFonts w:ascii="Times New Roman" w:hAnsi="Times New Roman" w:cs="Times New Roman"/>
          <w:iCs/>
          <w:color w:val="auto"/>
          <w:sz w:val="24"/>
          <w:szCs w:val="24"/>
        </w:rPr>
        <w:t xml:space="preserve">6. </w:t>
      </w:r>
      <w:r w:rsidRPr="001E56FA">
        <w:rPr>
          <w:rFonts w:ascii="Times New Roman" w:hAnsi="Times New Roman" w:cs="Times New Roman"/>
          <w:b/>
          <w:bCs/>
          <w:iCs/>
          <w:color w:val="auto"/>
          <w:sz w:val="24"/>
          <w:szCs w:val="24"/>
        </w:rPr>
        <w:t>REMANEJAMENTO DAS QUANTIDADES REGISTRADAS NA ATA DE REGISTRO DE PREÇOS</w:t>
      </w:r>
    </w:p>
    <w:p w14:paraId="301B0EA2" w14:textId="77777777" w:rsidR="00446270" w:rsidRPr="00892DB0" w:rsidRDefault="00446270" w:rsidP="00446270">
      <w:pPr>
        <w:pStyle w:val="Nivel2"/>
        <w:numPr>
          <w:ilvl w:val="0"/>
          <w:numId w:val="0"/>
        </w:numPr>
        <w:autoSpaceDE w:val="0"/>
        <w:autoSpaceDN w:val="0"/>
        <w:adjustRightInd w:val="0"/>
        <w:spacing w:line="336" w:lineRule="auto"/>
        <w:rPr>
          <w:rFonts w:ascii="Times New Roman" w:hAnsi="Times New Roman" w:cs="Times New Roman"/>
          <w:iCs/>
          <w:color w:val="auto"/>
          <w:sz w:val="24"/>
          <w:szCs w:val="24"/>
        </w:rPr>
      </w:pPr>
      <w:r w:rsidRPr="00892DB0">
        <w:rPr>
          <w:rFonts w:ascii="Times New Roman" w:hAnsi="Times New Roman" w:cs="Times New Roman"/>
          <w:color w:val="auto"/>
          <w:sz w:val="24"/>
          <w:szCs w:val="24"/>
        </w:rPr>
        <w:lastRenderedPageBreak/>
        <w:t>6.1 As quan</w:t>
      </w:r>
      <w:r w:rsidRPr="00892DB0">
        <w:rPr>
          <w:rFonts w:ascii="Times New Roman" w:eastAsia="Arial" w:hAnsi="Times New Roman" w:cs="Times New Roman"/>
          <w:color w:val="auto"/>
          <w:sz w:val="24"/>
          <w:szCs w:val="24"/>
        </w:rPr>
        <w:t>ti</w:t>
      </w:r>
      <w:r w:rsidRPr="00892DB0">
        <w:rPr>
          <w:rFonts w:ascii="Times New Roman" w:hAnsi="Times New Roman" w:cs="Times New Roman"/>
          <w:color w:val="auto"/>
          <w:sz w:val="24"/>
          <w:szCs w:val="24"/>
        </w:rPr>
        <w:t>dades previstas para os itens com preços registrados nas atas de registro de preços poderão ser remanejadas pelo órgão ou en</w:t>
      </w:r>
      <w:r w:rsidRPr="00892DB0">
        <w:rPr>
          <w:rFonts w:ascii="Times New Roman" w:eastAsia="Arial" w:hAnsi="Times New Roman" w:cs="Times New Roman"/>
          <w:color w:val="auto"/>
          <w:sz w:val="24"/>
          <w:szCs w:val="24"/>
        </w:rPr>
        <w:t>ti</w:t>
      </w:r>
      <w:r w:rsidRPr="00892DB0">
        <w:rPr>
          <w:rFonts w:ascii="Times New Roman" w:hAnsi="Times New Roman" w:cs="Times New Roman"/>
          <w:color w:val="auto"/>
          <w:sz w:val="24"/>
          <w:szCs w:val="24"/>
        </w:rPr>
        <w:t>dade gerenciadora entre os órgãos ou as en</w:t>
      </w:r>
      <w:r w:rsidRPr="00892DB0">
        <w:rPr>
          <w:rFonts w:ascii="Times New Roman" w:eastAsia="Arial" w:hAnsi="Times New Roman" w:cs="Times New Roman"/>
          <w:color w:val="auto"/>
          <w:sz w:val="24"/>
          <w:szCs w:val="24"/>
        </w:rPr>
        <w:t>ti</w:t>
      </w:r>
      <w:r w:rsidRPr="00892DB0">
        <w:rPr>
          <w:rFonts w:ascii="Times New Roman" w:hAnsi="Times New Roman" w:cs="Times New Roman"/>
          <w:color w:val="auto"/>
          <w:sz w:val="24"/>
          <w:szCs w:val="24"/>
        </w:rPr>
        <w:t>dades par</w:t>
      </w:r>
      <w:r w:rsidRPr="00892DB0">
        <w:rPr>
          <w:rFonts w:ascii="Times New Roman" w:eastAsia="Arial" w:hAnsi="Times New Roman" w:cs="Times New Roman"/>
          <w:color w:val="auto"/>
          <w:sz w:val="24"/>
          <w:szCs w:val="24"/>
        </w:rPr>
        <w:t>ti</w:t>
      </w:r>
      <w:r w:rsidRPr="00892DB0">
        <w:rPr>
          <w:rFonts w:ascii="Times New Roman" w:hAnsi="Times New Roman" w:cs="Times New Roman"/>
          <w:color w:val="auto"/>
          <w:sz w:val="24"/>
          <w:szCs w:val="24"/>
        </w:rPr>
        <w:t>cipantes e não par</w:t>
      </w:r>
      <w:r w:rsidRPr="00892DB0">
        <w:rPr>
          <w:rFonts w:ascii="Times New Roman" w:eastAsia="Arial" w:hAnsi="Times New Roman" w:cs="Times New Roman"/>
          <w:color w:val="auto"/>
          <w:sz w:val="24"/>
          <w:szCs w:val="24"/>
        </w:rPr>
        <w:t>ti</w:t>
      </w:r>
      <w:r w:rsidRPr="00892DB0">
        <w:rPr>
          <w:rFonts w:ascii="Times New Roman" w:hAnsi="Times New Roman" w:cs="Times New Roman"/>
          <w:color w:val="auto"/>
          <w:sz w:val="24"/>
          <w:szCs w:val="24"/>
        </w:rPr>
        <w:t>cipantes do registro de preços.</w:t>
      </w:r>
    </w:p>
    <w:p w14:paraId="190D3B6A" w14:textId="77777777" w:rsidR="00446270" w:rsidRPr="00892DB0" w:rsidRDefault="00446270" w:rsidP="00446270">
      <w:pPr>
        <w:pStyle w:val="Nivel2"/>
        <w:numPr>
          <w:ilvl w:val="1"/>
          <w:numId w:val="6"/>
        </w:numPr>
        <w:tabs>
          <w:tab w:val="left" w:pos="426"/>
        </w:tabs>
        <w:autoSpaceDE w:val="0"/>
        <w:autoSpaceDN w:val="0"/>
        <w:adjustRightInd w:val="0"/>
        <w:spacing w:line="336" w:lineRule="auto"/>
        <w:ind w:left="0" w:firstLine="0"/>
        <w:rPr>
          <w:rFonts w:ascii="Times New Roman" w:hAnsi="Times New Roman" w:cs="Times New Roman"/>
          <w:color w:val="auto"/>
          <w:sz w:val="24"/>
          <w:szCs w:val="24"/>
        </w:rPr>
      </w:pPr>
      <w:r w:rsidRPr="00892DB0">
        <w:rPr>
          <w:rFonts w:ascii="Times New Roman" w:hAnsi="Times New Roman" w:cs="Times New Roman"/>
          <w:color w:val="auto"/>
          <w:sz w:val="24"/>
          <w:szCs w:val="24"/>
        </w:rPr>
        <w:t xml:space="preserve"> O remanejamento somente poderá ser feito:</w:t>
      </w:r>
    </w:p>
    <w:p w14:paraId="2BAD0DD4" w14:textId="77777777" w:rsidR="00446270" w:rsidRPr="00892DB0" w:rsidRDefault="00446270" w:rsidP="00446270">
      <w:pPr>
        <w:pStyle w:val="Nvel3"/>
        <w:spacing w:line="336" w:lineRule="auto"/>
        <w:rPr>
          <w:rFonts w:ascii="Times New Roman" w:hAnsi="Times New Roman" w:cs="Times New Roman"/>
          <w:sz w:val="24"/>
          <w:szCs w:val="24"/>
        </w:rPr>
      </w:pPr>
      <w:r w:rsidRPr="00892DB0">
        <w:rPr>
          <w:rFonts w:ascii="Times New Roman" w:hAnsi="Times New Roman" w:cs="Times New Roman"/>
          <w:sz w:val="24"/>
          <w:szCs w:val="24"/>
        </w:rPr>
        <w:t>6.2.1 De órgão ou en</w:t>
      </w:r>
      <w:r w:rsidRPr="00892DB0">
        <w:rPr>
          <w:rFonts w:ascii="Times New Roman" w:eastAsia="Arial" w:hAnsi="Times New Roman" w:cs="Times New Roman"/>
          <w:sz w:val="24"/>
          <w:szCs w:val="24"/>
        </w:rPr>
        <w:t>ti</w:t>
      </w:r>
      <w:r w:rsidRPr="00892DB0">
        <w:rPr>
          <w:rFonts w:ascii="Times New Roman" w:hAnsi="Times New Roman" w:cs="Times New Roman"/>
          <w:sz w:val="24"/>
          <w:szCs w:val="24"/>
        </w:rPr>
        <w:t>dade par</w:t>
      </w:r>
      <w:r w:rsidRPr="00892DB0">
        <w:rPr>
          <w:rFonts w:ascii="Times New Roman" w:eastAsia="Arial" w:hAnsi="Times New Roman" w:cs="Times New Roman"/>
          <w:sz w:val="24"/>
          <w:szCs w:val="24"/>
        </w:rPr>
        <w:t>ti</w:t>
      </w:r>
      <w:r w:rsidRPr="00892DB0">
        <w:rPr>
          <w:rFonts w:ascii="Times New Roman" w:hAnsi="Times New Roman" w:cs="Times New Roman"/>
          <w:sz w:val="24"/>
          <w:szCs w:val="24"/>
        </w:rPr>
        <w:t>cipante para órgão ou en</w:t>
      </w:r>
      <w:r w:rsidRPr="00892DB0">
        <w:rPr>
          <w:rFonts w:ascii="Times New Roman" w:eastAsia="Arial" w:hAnsi="Times New Roman" w:cs="Times New Roman"/>
          <w:sz w:val="24"/>
          <w:szCs w:val="24"/>
        </w:rPr>
        <w:t>ti</w:t>
      </w:r>
      <w:r w:rsidRPr="00892DB0">
        <w:rPr>
          <w:rFonts w:ascii="Times New Roman" w:hAnsi="Times New Roman" w:cs="Times New Roman"/>
          <w:sz w:val="24"/>
          <w:szCs w:val="24"/>
        </w:rPr>
        <w:t>dade par</w:t>
      </w:r>
      <w:r w:rsidRPr="00892DB0">
        <w:rPr>
          <w:rFonts w:ascii="Times New Roman" w:eastAsia="Arial" w:hAnsi="Times New Roman" w:cs="Times New Roman"/>
          <w:sz w:val="24"/>
          <w:szCs w:val="24"/>
        </w:rPr>
        <w:t>ti</w:t>
      </w:r>
      <w:r w:rsidRPr="00892DB0">
        <w:rPr>
          <w:rFonts w:ascii="Times New Roman" w:hAnsi="Times New Roman" w:cs="Times New Roman"/>
          <w:sz w:val="24"/>
          <w:szCs w:val="24"/>
        </w:rPr>
        <w:t>cipante; ou</w:t>
      </w:r>
    </w:p>
    <w:p w14:paraId="28F839F6" w14:textId="77777777" w:rsidR="00446270" w:rsidRPr="00892DB0" w:rsidRDefault="00446270" w:rsidP="00446270">
      <w:pPr>
        <w:pStyle w:val="Nvel3"/>
        <w:numPr>
          <w:ilvl w:val="2"/>
          <w:numId w:val="7"/>
        </w:numPr>
        <w:tabs>
          <w:tab w:val="left" w:pos="1560"/>
        </w:tabs>
        <w:spacing w:line="336" w:lineRule="auto"/>
        <w:ind w:firstLine="0"/>
        <w:rPr>
          <w:rFonts w:ascii="Times New Roman" w:hAnsi="Times New Roman" w:cs="Times New Roman"/>
          <w:sz w:val="24"/>
          <w:szCs w:val="24"/>
        </w:rPr>
      </w:pPr>
      <w:r w:rsidRPr="00892DB0">
        <w:rPr>
          <w:rFonts w:ascii="Times New Roman" w:hAnsi="Times New Roman" w:cs="Times New Roman"/>
          <w:sz w:val="24"/>
          <w:szCs w:val="24"/>
        </w:rPr>
        <w:t>De órgão ou en</w:t>
      </w:r>
      <w:r w:rsidRPr="00892DB0">
        <w:rPr>
          <w:rFonts w:ascii="Times New Roman" w:eastAsia="Arial" w:hAnsi="Times New Roman" w:cs="Times New Roman"/>
          <w:sz w:val="24"/>
          <w:szCs w:val="24"/>
        </w:rPr>
        <w:t>ti</w:t>
      </w:r>
      <w:r w:rsidRPr="00892DB0">
        <w:rPr>
          <w:rFonts w:ascii="Times New Roman" w:hAnsi="Times New Roman" w:cs="Times New Roman"/>
          <w:sz w:val="24"/>
          <w:szCs w:val="24"/>
        </w:rPr>
        <w:t>dade par</w:t>
      </w:r>
      <w:r w:rsidRPr="00892DB0">
        <w:rPr>
          <w:rFonts w:ascii="Times New Roman" w:eastAsia="Arial" w:hAnsi="Times New Roman" w:cs="Times New Roman"/>
          <w:sz w:val="24"/>
          <w:szCs w:val="24"/>
        </w:rPr>
        <w:t>ti</w:t>
      </w:r>
      <w:r w:rsidRPr="00892DB0">
        <w:rPr>
          <w:rFonts w:ascii="Times New Roman" w:hAnsi="Times New Roman" w:cs="Times New Roman"/>
          <w:sz w:val="24"/>
          <w:szCs w:val="24"/>
        </w:rPr>
        <w:t>cipante para órgão ou entidade não participante.</w:t>
      </w:r>
    </w:p>
    <w:p w14:paraId="55D451D5" w14:textId="77777777" w:rsidR="00446270" w:rsidRPr="00892DB0" w:rsidRDefault="00446270" w:rsidP="00446270">
      <w:pPr>
        <w:pStyle w:val="Nivel2"/>
        <w:numPr>
          <w:ilvl w:val="0"/>
          <w:numId w:val="0"/>
        </w:numPr>
        <w:autoSpaceDE w:val="0"/>
        <w:autoSpaceDN w:val="0"/>
        <w:adjustRightInd w:val="0"/>
        <w:spacing w:line="336" w:lineRule="auto"/>
        <w:rPr>
          <w:rFonts w:ascii="Times New Roman" w:hAnsi="Times New Roman" w:cs="Times New Roman"/>
          <w:color w:val="auto"/>
          <w:sz w:val="24"/>
          <w:szCs w:val="24"/>
        </w:rPr>
      </w:pPr>
      <w:r w:rsidRPr="00892DB0">
        <w:rPr>
          <w:rFonts w:ascii="Times New Roman" w:hAnsi="Times New Roman" w:cs="Times New Roman"/>
          <w:color w:val="auto"/>
          <w:sz w:val="24"/>
          <w:szCs w:val="24"/>
        </w:rPr>
        <w:t>6.3 O órgão ou en</w:t>
      </w:r>
      <w:r w:rsidRPr="00892DB0">
        <w:rPr>
          <w:rFonts w:ascii="Times New Roman" w:eastAsia="Arial" w:hAnsi="Times New Roman" w:cs="Times New Roman"/>
          <w:color w:val="auto"/>
          <w:sz w:val="24"/>
          <w:szCs w:val="24"/>
        </w:rPr>
        <w:t>ti</w:t>
      </w:r>
      <w:r w:rsidRPr="00892DB0">
        <w:rPr>
          <w:rFonts w:ascii="Times New Roman" w:hAnsi="Times New Roman" w:cs="Times New Roman"/>
          <w:color w:val="auto"/>
          <w:sz w:val="24"/>
          <w:szCs w:val="24"/>
        </w:rPr>
        <w:t>dade gerenciadora que tiver es</w:t>
      </w:r>
      <w:r w:rsidRPr="00892DB0">
        <w:rPr>
          <w:rFonts w:ascii="Times New Roman" w:eastAsia="Arial" w:hAnsi="Times New Roman" w:cs="Times New Roman"/>
          <w:color w:val="auto"/>
          <w:sz w:val="24"/>
          <w:szCs w:val="24"/>
        </w:rPr>
        <w:t>ti</w:t>
      </w:r>
      <w:r w:rsidRPr="00892DB0">
        <w:rPr>
          <w:rFonts w:ascii="Times New Roman" w:hAnsi="Times New Roman" w:cs="Times New Roman"/>
          <w:color w:val="auto"/>
          <w:sz w:val="24"/>
          <w:szCs w:val="24"/>
        </w:rPr>
        <w:t>mado as quan</w:t>
      </w:r>
      <w:r w:rsidRPr="00892DB0">
        <w:rPr>
          <w:rFonts w:ascii="Times New Roman" w:eastAsia="Arial" w:hAnsi="Times New Roman" w:cs="Times New Roman"/>
          <w:color w:val="auto"/>
          <w:sz w:val="24"/>
          <w:szCs w:val="24"/>
        </w:rPr>
        <w:t>ti</w:t>
      </w:r>
      <w:r w:rsidRPr="00892DB0">
        <w:rPr>
          <w:rFonts w:ascii="Times New Roman" w:hAnsi="Times New Roman" w:cs="Times New Roman"/>
          <w:color w:val="auto"/>
          <w:sz w:val="24"/>
          <w:szCs w:val="24"/>
        </w:rPr>
        <w:t>dades que pretende contratar será considerado participante para efeito do remanejamento.</w:t>
      </w:r>
    </w:p>
    <w:p w14:paraId="4D542C73" w14:textId="77777777" w:rsidR="00446270" w:rsidRPr="00892DB0" w:rsidRDefault="00446270" w:rsidP="00446270">
      <w:pPr>
        <w:pStyle w:val="Nivel2"/>
        <w:numPr>
          <w:ilvl w:val="0"/>
          <w:numId w:val="0"/>
        </w:numPr>
        <w:autoSpaceDE w:val="0"/>
        <w:autoSpaceDN w:val="0"/>
        <w:adjustRightInd w:val="0"/>
        <w:spacing w:line="336" w:lineRule="auto"/>
        <w:rPr>
          <w:rFonts w:ascii="Times New Roman" w:hAnsi="Times New Roman" w:cs="Times New Roman"/>
          <w:color w:val="auto"/>
          <w:sz w:val="24"/>
          <w:szCs w:val="24"/>
        </w:rPr>
      </w:pPr>
      <w:r w:rsidRPr="00892DB0">
        <w:rPr>
          <w:rFonts w:ascii="Times New Roman" w:hAnsi="Times New Roman" w:cs="Times New Roman"/>
          <w:color w:val="auto"/>
          <w:sz w:val="24"/>
          <w:szCs w:val="24"/>
        </w:rPr>
        <w:t>6.4 Na hipótese de remanejamento de órgão ou entidade par</w:t>
      </w:r>
      <w:r w:rsidRPr="00892DB0">
        <w:rPr>
          <w:rFonts w:ascii="Times New Roman" w:eastAsia="Arial" w:hAnsi="Times New Roman" w:cs="Times New Roman"/>
          <w:color w:val="auto"/>
          <w:sz w:val="24"/>
          <w:szCs w:val="24"/>
        </w:rPr>
        <w:t>ti</w:t>
      </w:r>
      <w:r w:rsidRPr="00892DB0">
        <w:rPr>
          <w:rFonts w:ascii="Times New Roman" w:hAnsi="Times New Roman" w:cs="Times New Roman"/>
          <w:color w:val="auto"/>
          <w:sz w:val="24"/>
          <w:szCs w:val="24"/>
        </w:rPr>
        <w:t>cipante para órgão ou entidade não participante, serão observados os limites previstos no art. 30 do decreto nº 4733/2024.</w:t>
      </w:r>
    </w:p>
    <w:p w14:paraId="313A09FA" w14:textId="77777777" w:rsidR="00446270" w:rsidRPr="00892DB0" w:rsidRDefault="00446270" w:rsidP="00446270">
      <w:pPr>
        <w:pStyle w:val="Nivel2"/>
        <w:numPr>
          <w:ilvl w:val="1"/>
          <w:numId w:val="8"/>
        </w:numPr>
        <w:tabs>
          <w:tab w:val="left" w:pos="426"/>
        </w:tabs>
        <w:autoSpaceDE w:val="0"/>
        <w:autoSpaceDN w:val="0"/>
        <w:adjustRightInd w:val="0"/>
        <w:spacing w:line="336" w:lineRule="auto"/>
        <w:ind w:left="0" w:firstLine="0"/>
        <w:rPr>
          <w:rFonts w:ascii="Times New Roman" w:hAnsi="Times New Roman" w:cs="Times New Roman"/>
          <w:color w:val="auto"/>
          <w:sz w:val="24"/>
          <w:szCs w:val="24"/>
        </w:rPr>
      </w:pPr>
      <w:r w:rsidRPr="00892DB0">
        <w:rPr>
          <w:rFonts w:ascii="Times New Roman" w:hAnsi="Times New Roman" w:cs="Times New Roman"/>
          <w:color w:val="auto"/>
          <w:sz w:val="24"/>
          <w:szCs w:val="24"/>
        </w:rPr>
        <w:t>Competirá ao órgão ou à en</w:t>
      </w:r>
      <w:r w:rsidRPr="00892DB0">
        <w:rPr>
          <w:rFonts w:ascii="Times New Roman" w:eastAsia="Arial" w:hAnsi="Times New Roman" w:cs="Times New Roman"/>
          <w:color w:val="auto"/>
          <w:sz w:val="24"/>
          <w:szCs w:val="24"/>
        </w:rPr>
        <w:t>ti</w:t>
      </w:r>
      <w:r w:rsidRPr="00892DB0">
        <w:rPr>
          <w:rFonts w:ascii="Times New Roman" w:hAnsi="Times New Roman" w:cs="Times New Roman"/>
          <w:color w:val="auto"/>
          <w:sz w:val="24"/>
          <w:szCs w:val="24"/>
        </w:rPr>
        <w:t>dade gerenciadora autorizar o remanejamento solicitado, com a redução do quan</w:t>
      </w:r>
      <w:r w:rsidRPr="00892DB0">
        <w:rPr>
          <w:rFonts w:ascii="Times New Roman" w:eastAsia="Arial" w:hAnsi="Times New Roman" w:cs="Times New Roman"/>
          <w:color w:val="auto"/>
          <w:sz w:val="24"/>
          <w:szCs w:val="24"/>
        </w:rPr>
        <w:t>ti</w:t>
      </w:r>
      <w:r w:rsidRPr="00892DB0">
        <w:rPr>
          <w:rFonts w:ascii="Times New Roman" w:hAnsi="Times New Roman" w:cs="Times New Roman"/>
          <w:color w:val="auto"/>
          <w:sz w:val="24"/>
          <w:szCs w:val="24"/>
        </w:rPr>
        <w:t>ta</w:t>
      </w:r>
      <w:r w:rsidRPr="00892DB0">
        <w:rPr>
          <w:rFonts w:ascii="Times New Roman" w:eastAsia="Arial" w:hAnsi="Times New Roman" w:cs="Times New Roman"/>
          <w:color w:val="auto"/>
          <w:sz w:val="24"/>
          <w:szCs w:val="24"/>
        </w:rPr>
        <w:t>ti</w:t>
      </w:r>
      <w:r w:rsidRPr="00892DB0">
        <w:rPr>
          <w:rFonts w:ascii="Times New Roman" w:hAnsi="Times New Roman" w:cs="Times New Roman"/>
          <w:color w:val="auto"/>
          <w:sz w:val="24"/>
          <w:szCs w:val="24"/>
        </w:rPr>
        <w:t>vo inicialmente informado pelo órgão ou pela en</w:t>
      </w:r>
      <w:r w:rsidRPr="00892DB0">
        <w:rPr>
          <w:rFonts w:ascii="Times New Roman" w:eastAsia="Arial" w:hAnsi="Times New Roman" w:cs="Times New Roman"/>
          <w:color w:val="auto"/>
          <w:sz w:val="24"/>
          <w:szCs w:val="24"/>
        </w:rPr>
        <w:t>ti</w:t>
      </w:r>
      <w:r w:rsidRPr="00892DB0">
        <w:rPr>
          <w:rFonts w:ascii="Times New Roman" w:hAnsi="Times New Roman" w:cs="Times New Roman"/>
          <w:color w:val="auto"/>
          <w:sz w:val="24"/>
          <w:szCs w:val="24"/>
        </w:rPr>
        <w:t>dade par</w:t>
      </w:r>
      <w:r w:rsidRPr="00892DB0">
        <w:rPr>
          <w:rFonts w:ascii="Times New Roman" w:eastAsia="Arial" w:hAnsi="Times New Roman" w:cs="Times New Roman"/>
          <w:color w:val="auto"/>
          <w:sz w:val="24"/>
          <w:szCs w:val="24"/>
        </w:rPr>
        <w:t>ti</w:t>
      </w:r>
      <w:r w:rsidRPr="00892DB0">
        <w:rPr>
          <w:rFonts w:ascii="Times New Roman" w:hAnsi="Times New Roman" w:cs="Times New Roman"/>
          <w:color w:val="auto"/>
          <w:sz w:val="24"/>
          <w:szCs w:val="24"/>
        </w:rPr>
        <w:t>cipante, desde que haja prévia anuência do órgão ou da en</w:t>
      </w:r>
      <w:r w:rsidRPr="00892DB0">
        <w:rPr>
          <w:rFonts w:ascii="Times New Roman" w:eastAsia="Arial" w:hAnsi="Times New Roman" w:cs="Times New Roman"/>
          <w:color w:val="auto"/>
          <w:sz w:val="24"/>
          <w:szCs w:val="24"/>
        </w:rPr>
        <w:t>ti</w:t>
      </w:r>
      <w:r w:rsidRPr="00892DB0">
        <w:rPr>
          <w:rFonts w:ascii="Times New Roman" w:hAnsi="Times New Roman" w:cs="Times New Roman"/>
          <w:color w:val="auto"/>
          <w:sz w:val="24"/>
          <w:szCs w:val="24"/>
        </w:rPr>
        <w:t>dade que sofrer redução dos quantitativos informados.</w:t>
      </w:r>
    </w:p>
    <w:p w14:paraId="1A9D7944" w14:textId="77777777" w:rsidR="00446270" w:rsidRPr="00892DB0" w:rsidRDefault="00446270" w:rsidP="00446270">
      <w:pPr>
        <w:pStyle w:val="Nivel2"/>
        <w:numPr>
          <w:ilvl w:val="0"/>
          <w:numId w:val="0"/>
        </w:numPr>
        <w:tabs>
          <w:tab w:val="left" w:pos="426"/>
        </w:tabs>
        <w:autoSpaceDE w:val="0"/>
        <w:autoSpaceDN w:val="0"/>
        <w:adjustRightInd w:val="0"/>
        <w:spacing w:line="336" w:lineRule="auto"/>
        <w:rPr>
          <w:rFonts w:ascii="Times New Roman" w:hAnsi="Times New Roman" w:cs="Times New Roman"/>
          <w:color w:val="auto"/>
          <w:sz w:val="24"/>
          <w:szCs w:val="24"/>
        </w:rPr>
      </w:pPr>
      <w:r w:rsidRPr="00892DB0">
        <w:rPr>
          <w:rFonts w:ascii="Times New Roman" w:hAnsi="Times New Roman" w:cs="Times New Roman"/>
          <w:color w:val="auto"/>
          <w:sz w:val="24"/>
          <w:szCs w:val="24"/>
        </w:rPr>
        <w:t>6.7 Caso o remanejamento seja feito entre órgãos ou en</w:t>
      </w:r>
      <w:r w:rsidRPr="00892DB0">
        <w:rPr>
          <w:rFonts w:ascii="Times New Roman" w:eastAsia="Arial" w:hAnsi="Times New Roman" w:cs="Times New Roman"/>
          <w:color w:val="auto"/>
          <w:sz w:val="24"/>
          <w:szCs w:val="24"/>
        </w:rPr>
        <w:t>ti</w:t>
      </w:r>
      <w:r w:rsidRPr="00892DB0">
        <w:rPr>
          <w:rFonts w:ascii="Times New Roman" w:hAnsi="Times New Roman" w:cs="Times New Roman"/>
          <w:color w:val="auto"/>
          <w:sz w:val="24"/>
          <w:szCs w:val="24"/>
        </w:rPr>
        <w:t>dades dos Estados, do Distrito Federal ou de Municípios dis</w:t>
      </w:r>
      <w:r w:rsidRPr="00892DB0">
        <w:rPr>
          <w:rFonts w:ascii="Times New Roman" w:eastAsia="Arial" w:hAnsi="Times New Roman" w:cs="Times New Roman"/>
          <w:color w:val="auto"/>
          <w:sz w:val="24"/>
          <w:szCs w:val="24"/>
        </w:rPr>
        <w:t>ti</w:t>
      </w:r>
      <w:r w:rsidRPr="00892DB0">
        <w:rPr>
          <w:rFonts w:ascii="Times New Roman" w:hAnsi="Times New Roman" w:cs="Times New Roman"/>
          <w:color w:val="auto"/>
          <w:sz w:val="24"/>
          <w:szCs w:val="24"/>
        </w:rPr>
        <w:t>ntos, caberá ao fornecedor beneficiário da ata de registro de preços, observadas as condições nela estabelecidas, optar pela aceitação ou não do fornecimento decorrente do remanejamento dos itens.</w:t>
      </w:r>
    </w:p>
    <w:p w14:paraId="2641D715" w14:textId="77777777" w:rsidR="00446270" w:rsidRPr="00892DB0" w:rsidRDefault="00446270" w:rsidP="00446270">
      <w:pPr>
        <w:pStyle w:val="Nivel2"/>
        <w:numPr>
          <w:ilvl w:val="1"/>
          <w:numId w:val="10"/>
        </w:numPr>
        <w:tabs>
          <w:tab w:val="left" w:pos="426"/>
        </w:tabs>
        <w:autoSpaceDE w:val="0"/>
        <w:autoSpaceDN w:val="0"/>
        <w:adjustRightInd w:val="0"/>
        <w:spacing w:line="336" w:lineRule="auto"/>
        <w:ind w:left="0" w:firstLine="0"/>
        <w:rPr>
          <w:rFonts w:ascii="Times New Roman" w:hAnsi="Times New Roman" w:cs="Times New Roman"/>
          <w:color w:val="auto"/>
          <w:sz w:val="24"/>
          <w:szCs w:val="24"/>
        </w:rPr>
      </w:pPr>
      <w:r w:rsidRPr="00892DB0">
        <w:rPr>
          <w:rFonts w:ascii="Times New Roman" w:hAnsi="Times New Roman" w:cs="Times New Roman"/>
          <w:color w:val="auto"/>
          <w:sz w:val="24"/>
          <w:szCs w:val="24"/>
        </w:rPr>
        <w:t>Na hipótese da compra centralizada, não havendo indicação pelo órgão ou pela en</w:t>
      </w:r>
      <w:r w:rsidRPr="00892DB0">
        <w:rPr>
          <w:rFonts w:ascii="Times New Roman" w:eastAsia="Arial" w:hAnsi="Times New Roman" w:cs="Times New Roman"/>
          <w:color w:val="auto"/>
          <w:sz w:val="24"/>
          <w:szCs w:val="24"/>
        </w:rPr>
        <w:t>ti</w:t>
      </w:r>
      <w:r w:rsidRPr="00892DB0">
        <w:rPr>
          <w:rFonts w:ascii="Times New Roman" w:hAnsi="Times New Roman" w:cs="Times New Roman"/>
          <w:color w:val="auto"/>
          <w:sz w:val="24"/>
          <w:szCs w:val="24"/>
        </w:rPr>
        <w:t>dade gerenciadora, dos quan</w:t>
      </w:r>
      <w:r w:rsidRPr="00892DB0">
        <w:rPr>
          <w:rFonts w:ascii="Times New Roman" w:eastAsia="Arial" w:hAnsi="Times New Roman" w:cs="Times New Roman"/>
          <w:color w:val="auto"/>
          <w:sz w:val="24"/>
          <w:szCs w:val="24"/>
        </w:rPr>
        <w:t>ti</w:t>
      </w:r>
      <w:r w:rsidRPr="00892DB0">
        <w:rPr>
          <w:rFonts w:ascii="Times New Roman" w:hAnsi="Times New Roman" w:cs="Times New Roman"/>
          <w:color w:val="auto"/>
          <w:sz w:val="24"/>
          <w:szCs w:val="24"/>
        </w:rPr>
        <w:t>ta</w:t>
      </w:r>
      <w:r w:rsidRPr="00892DB0">
        <w:rPr>
          <w:rFonts w:ascii="Times New Roman" w:eastAsia="Arial" w:hAnsi="Times New Roman" w:cs="Times New Roman"/>
          <w:color w:val="auto"/>
          <w:sz w:val="24"/>
          <w:szCs w:val="24"/>
        </w:rPr>
        <w:t>ti</w:t>
      </w:r>
      <w:r w:rsidRPr="00892DB0">
        <w:rPr>
          <w:rFonts w:ascii="Times New Roman" w:hAnsi="Times New Roman" w:cs="Times New Roman"/>
          <w:color w:val="auto"/>
          <w:sz w:val="24"/>
          <w:szCs w:val="24"/>
        </w:rPr>
        <w:t>vos dos par</w:t>
      </w:r>
      <w:r w:rsidRPr="00892DB0">
        <w:rPr>
          <w:rFonts w:ascii="Times New Roman" w:eastAsia="Arial" w:hAnsi="Times New Roman" w:cs="Times New Roman"/>
          <w:color w:val="auto"/>
          <w:sz w:val="24"/>
          <w:szCs w:val="24"/>
        </w:rPr>
        <w:t>ti</w:t>
      </w:r>
      <w:r w:rsidRPr="00892DB0">
        <w:rPr>
          <w:rFonts w:ascii="Times New Roman" w:hAnsi="Times New Roman" w:cs="Times New Roman"/>
          <w:color w:val="auto"/>
          <w:sz w:val="24"/>
          <w:szCs w:val="24"/>
        </w:rPr>
        <w:t>cipantes da compra centralizada, a distribuição das quantidades para a execução descentralizada será por meio do remanejamento.</w:t>
      </w:r>
    </w:p>
    <w:p w14:paraId="46E50F01" w14:textId="77777777" w:rsidR="00446270" w:rsidRPr="005F243A" w:rsidRDefault="00446270" w:rsidP="00446270">
      <w:pPr>
        <w:pStyle w:val="Nivel01"/>
        <w:numPr>
          <w:ilvl w:val="0"/>
          <w:numId w:val="0"/>
        </w:numPr>
        <w:ind w:left="360"/>
        <w:rPr>
          <w:iCs/>
        </w:rPr>
      </w:pPr>
      <w:r>
        <w:t>7.</w:t>
      </w:r>
      <w:r w:rsidRPr="005F243A">
        <w:t>CANCELAMENTO DO REGISTRO DO LICITANTE VENCEDOR E DOS PREÇOS REGISTRADOS</w:t>
      </w:r>
    </w:p>
    <w:p w14:paraId="5C7D730D" w14:textId="77777777" w:rsidR="00446270" w:rsidRPr="00892DB0" w:rsidRDefault="00446270" w:rsidP="00446270">
      <w:pPr>
        <w:pStyle w:val="Nivel2"/>
        <w:numPr>
          <w:ilvl w:val="1"/>
          <w:numId w:val="9"/>
        </w:numPr>
        <w:tabs>
          <w:tab w:val="left" w:pos="426"/>
        </w:tabs>
        <w:autoSpaceDE w:val="0"/>
        <w:autoSpaceDN w:val="0"/>
        <w:adjustRightInd w:val="0"/>
        <w:spacing w:line="336" w:lineRule="auto"/>
        <w:ind w:left="0" w:firstLine="0"/>
        <w:rPr>
          <w:rFonts w:ascii="Times New Roman" w:hAnsi="Times New Roman" w:cs="Times New Roman"/>
          <w:color w:val="auto"/>
          <w:sz w:val="24"/>
          <w:szCs w:val="24"/>
        </w:rPr>
      </w:pPr>
      <w:r w:rsidRPr="00892DB0">
        <w:rPr>
          <w:rFonts w:ascii="Times New Roman" w:hAnsi="Times New Roman" w:cs="Times New Roman"/>
          <w:color w:val="auto"/>
          <w:sz w:val="24"/>
          <w:szCs w:val="24"/>
        </w:rPr>
        <w:t>O registro do fornecedor será cancelado pelo gerenciador, quando o fornecedor:</w:t>
      </w:r>
    </w:p>
    <w:p w14:paraId="53B3A3D2" w14:textId="77777777" w:rsidR="00446270" w:rsidRPr="00892DB0" w:rsidRDefault="00446270" w:rsidP="00446270">
      <w:pPr>
        <w:pStyle w:val="Nvel3"/>
        <w:numPr>
          <w:ilvl w:val="2"/>
          <w:numId w:val="9"/>
        </w:numPr>
        <w:tabs>
          <w:tab w:val="left" w:pos="851"/>
        </w:tabs>
        <w:spacing w:line="336" w:lineRule="auto"/>
        <w:ind w:left="284" w:firstLine="0"/>
        <w:rPr>
          <w:rFonts w:ascii="Times New Roman" w:hAnsi="Times New Roman" w:cs="Times New Roman"/>
          <w:sz w:val="24"/>
          <w:szCs w:val="24"/>
        </w:rPr>
      </w:pPr>
      <w:r w:rsidRPr="00892DB0">
        <w:rPr>
          <w:rFonts w:ascii="Times New Roman" w:hAnsi="Times New Roman" w:cs="Times New Roman"/>
          <w:sz w:val="24"/>
          <w:szCs w:val="24"/>
        </w:rPr>
        <w:t>Descumprir as condições da ata de registro de preços, sem motivo justificado;</w:t>
      </w:r>
    </w:p>
    <w:p w14:paraId="2DA090EC" w14:textId="77777777" w:rsidR="00446270" w:rsidRPr="00892DB0" w:rsidRDefault="00446270" w:rsidP="00446270">
      <w:pPr>
        <w:pStyle w:val="Nvel3"/>
        <w:numPr>
          <w:ilvl w:val="2"/>
          <w:numId w:val="9"/>
        </w:numPr>
        <w:tabs>
          <w:tab w:val="left" w:pos="851"/>
        </w:tabs>
        <w:spacing w:line="336" w:lineRule="auto"/>
        <w:ind w:left="284" w:firstLine="0"/>
        <w:rPr>
          <w:rFonts w:ascii="Times New Roman" w:hAnsi="Times New Roman" w:cs="Times New Roman"/>
          <w:sz w:val="24"/>
          <w:szCs w:val="24"/>
        </w:rPr>
      </w:pPr>
      <w:r w:rsidRPr="00892DB0">
        <w:rPr>
          <w:rFonts w:ascii="Times New Roman" w:hAnsi="Times New Roman" w:cs="Times New Roman"/>
          <w:sz w:val="24"/>
          <w:szCs w:val="24"/>
        </w:rPr>
        <w:t>Não re</w:t>
      </w:r>
      <w:r w:rsidRPr="00892DB0">
        <w:rPr>
          <w:rFonts w:ascii="Times New Roman" w:eastAsia="Arial" w:hAnsi="Times New Roman" w:cs="Times New Roman"/>
          <w:sz w:val="24"/>
          <w:szCs w:val="24"/>
        </w:rPr>
        <w:t>ti</w:t>
      </w:r>
      <w:r w:rsidRPr="00892DB0">
        <w:rPr>
          <w:rFonts w:ascii="Times New Roman" w:hAnsi="Times New Roman" w:cs="Times New Roman"/>
          <w:sz w:val="24"/>
          <w:szCs w:val="24"/>
        </w:rPr>
        <w:t>rar a nota de empenho, ou instrumento equivalente, no prazo estabelecido pela Administração sem justificativa razoável;</w:t>
      </w:r>
    </w:p>
    <w:p w14:paraId="03E47B37" w14:textId="77777777" w:rsidR="00446270" w:rsidRPr="00892DB0" w:rsidRDefault="00446270" w:rsidP="00446270">
      <w:pPr>
        <w:pStyle w:val="Nvel3"/>
        <w:numPr>
          <w:ilvl w:val="2"/>
          <w:numId w:val="9"/>
        </w:numPr>
        <w:tabs>
          <w:tab w:val="left" w:pos="851"/>
        </w:tabs>
        <w:spacing w:line="336" w:lineRule="auto"/>
        <w:ind w:left="284" w:firstLine="0"/>
        <w:rPr>
          <w:rFonts w:ascii="Times New Roman" w:hAnsi="Times New Roman" w:cs="Times New Roman"/>
          <w:sz w:val="24"/>
          <w:szCs w:val="24"/>
        </w:rPr>
      </w:pPr>
      <w:r w:rsidRPr="00892DB0">
        <w:rPr>
          <w:rFonts w:ascii="Times New Roman" w:hAnsi="Times New Roman" w:cs="Times New Roman"/>
          <w:sz w:val="24"/>
          <w:szCs w:val="24"/>
        </w:rPr>
        <w:lastRenderedPageBreak/>
        <w:t>Descumprir imotivadamente com o prazo de entrega do produto ou do serviço;</w:t>
      </w:r>
    </w:p>
    <w:p w14:paraId="6F579969" w14:textId="77777777" w:rsidR="00446270" w:rsidRPr="00892DB0" w:rsidRDefault="00446270" w:rsidP="00446270">
      <w:pPr>
        <w:pStyle w:val="Nvel3"/>
        <w:numPr>
          <w:ilvl w:val="2"/>
          <w:numId w:val="9"/>
        </w:numPr>
        <w:tabs>
          <w:tab w:val="left" w:pos="851"/>
        </w:tabs>
        <w:spacing w:line="336" w:lineRule="auto"/>
        <w:ind w:left="284" w:firstLine="0"/>
        <w:rPr>
          <w:rFonts w:ascii="Times New Roman" w:hAnsi="Times New Roman" w:cs="Times New Roman"/>
          <w:sz w:val="24"/>
          <w:szCs w:val="24"/>
        </w:rPr>
      </w:pPr>
      <w:r w:rsidRPr="00892DB0">
        <w:rPr>
          <w:rFonts w:ascii="Times New Roman" w:hAnsi="Times New Roman" w:cs="Times New Roman"/>
          <w:sz w:val="24"/>
          <w:szCs w:val="24"/>
        </w:rPr>
        <w:t>Não aceitar manter seu preço registrado; ou</w:t>
      </w:r>
    </w:p>
    <w:p w14:paraId="0EA54656" w14:textId="77777777" w:rsidR="00446270" w:rsidRPr="00892DB0" w:rsidRDefault="00446270" w:rsidP="00446270">
      <w:pPr>
        <w:pStyle w:val="Nvel3"/>
        <w:numPr>
          <w:ilvl w:val="2"/>
          <w:numId w:val="9"/>
        </w:numPr>
        <w:tabs>
          <w:tab w:val="left" w:pos="851"/>
        </w:tabs>
        <w:spacing w:line="336" w:lineRule="auto"/>
        <w:ind w:left="284" w:firstLine="0"/>
        <w:rPr>
          <w:rFonts w:ascii="Times New Roman" w:hAnsi="Times New Roman" w:cs="Times New Roman"/>
          <w:sz w:val="24"/>
          <w:szCs w:val="24"/>
        </w:rPr>
      </w:pPr>
      <w:r w:rsidRPr="00892DB0">
        <w:rPr>
          <w:rFonts w:ascii="Times New Roman" w:hAnsi="Times New Roman" w:cs="Times New Roman"/>
          <w:sz w:val="24"/>
          <w:szCs w:val="24"/>
        </w:rPr>
        <w:t xml:space="preserve"> Sofrer sanção prevista nos incisos III ou IV do caput do art. 156 da Lei nº 14.133, de 2021.</w:t>
      </w:r>
    </w:p>
    <w:p w14:paraId="75880803" w14:textId="77777777" w:rsidR="00446270" w:rsidRPr="00892DB0" w:rsidRDefault="00446270" w:rsidP="00446270">
      <w:pPr>
        <w:pStyle w:val="Nvel4"/>
        <w:numPr>
          <w:ilvl w:val="3"/>
          <w:numId w:val="0"/>
        </w:numPr>
        <w:spacing w:line="336" w:lineRule="auto"/>
        <w:ind w:left="567"/>
        <w:rPr>
          <w:rFonts w:ascii="Times New Roman" w:hAnsi="Times New Roman" w:cs="Times New Roman"/>
          <w:sz w:val="24"/>
          <w:szCs w:val="24"/>
        </w:rPr>
      </w:pPr>
      <w:r w:rsidRPr="00892DB0">
        <w:rPr>
          <w:rFonts w:ascii="Times New Roman" w:hAnsi="Times New Roman" w:cs="Times New Roman"/>
          <w:sz w:val="24"/>
          <w:szCs w:val="24"/>
        </w:rPr>
        <w:t>7.1.4.1 Na hipótese de aplicação de sanção prevista nos incisos III ou IV do caput do art. 156 da Lei nº 14.133, de 2021, caso a penalidade aplicada ao fornecedor não ultrapasse o prazo de vigência da ata de registro de preços, poderá o órgão ou a entidade gerenciadora poderá, mediante decisão fundamentada, decidir pela manutenção do registro de preços, vedadas contratações derivadas da ata enquanto perdurarem os efeitos da sanção.</w:t>
      </w:r>
    </w:p>
    <w:p w14:paraId="7EA852D2" w14:textId="77777777" w:rsidR="00446270" w:rsidRPr="00892DB0" w:rsidRDefault="00446270" w:rsidP="00446270">
      <w:pPr>
        <w:pStyle w:val="Nivel2"/>
        <w:numPr>
          <w:ilvl w:val="1"/>
          <w:numId w:val="9"/>
        </w:numPr>
        <w:tabs>
          <w:tab w:val="left" w:pos="426"/>
        </w:tabs>
        <w:autoSpaceDE w:val="0"/>
        <w:autoSpaceDN w:val="0"/>
        <w:adjustRightInd w:val="0"/>
        <w:spacing w:line="336" w:lineRule="auto"/>
        <w:ind w:left="0" w:firstLine="0"/>
        <w:rPr>
          <w:rFonts w:ascii="Times New Roman" w:hAnsi="Times New Roman" w:cs="Times New Roman"/>
          <w:color w:val="auto"/>
          <w:sz w:val="24"/>
          <w:szCs w:val="24"/>
        </w:rPr>
      </w:pPr>
      <w:r w:rsidRPr="00892DB0">
        <w:rPr>
          <w:rFonts w:ascii="Times New Roman" w:hAnsi="Times New Roman" w:cs="Times New Roman"/>
          <w:color w:val="auto"/>
          <w:sz w:val="24"/>
          <w:szCs w:val="24"/>
        </w:rPr>
        <w:t xml:space="preserve"> O cancelamento de registros nas hipóteses previstas no item 7.1 será formalizado por despacho do órgão ou da entidade gerenciadora, garantidos os princípios do contraditório e da ampla defesa.</w:t>
      </w:r>
    </w:p>
    <w:p w14:paraId="1A7E4CAF" w14:textId="77777777" w:rsidR="00446270" w:rsidRPr="00892DB0" w:rsidRDefault="00446270" w:rsidP="00446270">
      <w:pPr>
        <w:pStyle w:val="PargrafodaLista"/>
        <w:tabs>
          <w:tab w:val="left" w:pos="558"/>
        </w:tabs>
        <w:spacing w:line="336" w:lineRule="auto"/>
        <w:ind w:left="357" w:right="-96"/>
        <w:rPr>
          <w:rFonts w:ascii="Times New Roman" w:hAnsi="Times New Roman" w:cs="Times New Roman"/>
          <w:sz w:val="24"/>
          <w:szCs w:val="24"/>
        </w:rPr>
      </w:pPr>
      <w:r w:rsidRPr="00892DB0">
        <w:rPr>
          <w:rFonts w:ascii="Times New Roman" w:hAnsi="Times New Roman" w:cs="Times New Roman"/>
          <w:sz w:val="24"/>
          <w:szCs w:val="24"/>
        </w:rPr>
        <w:t>7.2.1. A notificação do despacho a que se refere o item 11.2 será feito por meio do endereço eletrônico (e-mail) cadastrado pelo fornecedor junto à Administração Pública Municipal, sendo sua a responsabilidade de mantê-lo atualizado.</w:t>
      </w:r>
    </w:p>
    <w:p w14:paraId="7A509BEE" w14:textId="77777777" w:rsidR="00446270" w:rsidRPr="00892DB0" w:rsidRDefault="00446270" w:rsidP="00446270">
      <w:pPr>
        <w:pStyle w:val="PargrafodaLista"/>
        <w:tabs>
          <w:tab w:val="left" w:pos="558"/>
        </w:tabs>
        <w:spacing w:line="336" w:lineRule="auto"/>
        <w:ind w:left="357" w:right="-96"/>
        <w:rPr>
          <w:rFonts w:ascii="Times New Roman" w:hAnsi="Times New Roman" w:cs="Times New Roman"/>
          <w:sz w:val="24"/>
          <w:szCs w:val="24"/>
        </w:rPr>
      </w:pPr>
      <w:r w:rsidRPr="00892DB0">
        <w:rPr>
          <w:rFonts w:ascii="Times New Roman" w:hAnsi="Times New Roman" w:cs="Times New Roman"/>
          <w:sz w:val="24"/>
          <w:szCs w:val="24"/>
        </w:rPr>
        <w:t xml:space="preserve">7.2.2. O recurso contra o cancelamento do registro do licitante deverá ser apresentado no prazo de </w:t>
      </w:r>
      <w:r>
        <w:rPr>
          <w:rFonts w:ascii="Times New Roman" w:hAnsi="Times New Roman" w:cs="Times New Roman"/>
          <w:sz w:val="24"/>
          <w:szCs w:val="24"/>
        </w:rPr>
        <w:t>0</w:t>
      </w:r>
      <w:r w:rsidRPr="00892DB0">
        <w:rPr>
          <w:rFonts w:ascii="Times New Roman" w:hAnsi="Times New Roman" w:cs="Times New Roman"/>
          <w:sz w:val="24"/>
          <w:szCs w:val="24"/>
        </w:rPr>
        <w:t>3 (três) dias úteis, conforme prazo recursal contra atos da administração decorrentes da extinção do contrato de modo unilateral pela Administração, nos termos do art. 165, inciso I, alínea “e”, da Lei 14.133/2021.</w:t>
      </w:r>
    </w:p>
    <w:p w14:paraId="017AE8CF" w14:textId="77777777" w:rsidR="00446270" w:rsidRPr="00892DB0" w:rsidRDefault="00446270" w:rsidP="00446270">
      <w:pPr>
        <w:pStyle w:val="PargrafodaLista"/>
        <w:tabs>
          <w:tab w:val="left" w:pos="558"/>
        </w:tabs>
        <w:spacing w:line="336" w:lineRule="auto"/>
        <w:ind w:left="357" w:right="-96"/>
        <w:rPr>
          <w:rFonts w:ascii="Times New Roman" w:hAnsi="Times New Roman" w:cs="Times New Roman"/>
          <w:sz w:val="24"/>
          <w:szCs w:val="24"/>
        </w:rPr>
      </w:pPr>
      <w:r w:rsidRPr="00892DB0">
        <w:rPr>
          <w:rFonts w:ascii="Times New Roman" w:hAnsi="Times New Roman" w:cs="Times New Roman"/>
          <w:sz w:val="24"/>
          <w:szCs w:val="24"/>
        </w:rPr>
        <w:t>7.2.3. O prazo para a apresentação do recurso se iniciará com a manifestação de recebimento do e-mail a que se refere o item 7.2.1 por parte do fornecedor, sendo que, em caso de inércia, a notificação se dará por recebida após 2 (dois) dias úteis.</w:t>
      </w:r>
    </w:p>
    <w:p w14:paraId="6341FDAD" w14:textId="77777777" w:rsidR="00446270" w:rsidRPr="00892DB0" w:rsidRDefault="00446270" w:rsidP="00446270">
      <w:pPr>
        <w:pStyle w:val="Nivel2"/>
        <w:numPr>
          <w:ilvl w:val="1"/>
          <w:numId w:val="9"/>
        </w:numPr>
        <w:tabs>
          <w:tab w:val="left" w:pos="426"/>
        </w:tabs>
        <w:autoSpaceDE w:val="0"/>
        <w:autoSpaceDN w:val="0"/>
        <w:adjustRightInd w:val="0"/>
        <w:spacing w:line="336" w:lineRule="auto"/>
        <w:ind w:left="0" w:firstLine="0"/>
        <w:rPr>
          <w:rFonts w:ascii="Times New Roman" w:hAnsi="Times New Roman" w:cs="Times New Roman"/>
          <w:color w:val="auto"/>
          <w:sz w:val="24"/>
          <w:szCs w:val="24"/>
        </w:rPr>
      </w:pPr>
      <w:r w:rsidRPr="00892DB0">
        <w:rPr>
          <w:rFonts w:ascii="Times New Roman" w:hAnsi="Times New Roman" w:cs="Times New Roman"/>
          <w:color w:val="auto"/>
          <w:sz w:val="24"/>
          <w:szCs w:val="24"/>
        </w:rPr>
        <w:t>Na hipótese de cancelamento do registro do fornecedor, o órgão ou a entidade gerenciadora poderá convocar os licitantes que compõem o cadastro de reserva, observada a ordem de classificação.</w:t>
      </w:r>
    </w:p>
    <w:p w14:paraId="75ADC3B1" w14:textId="77777777" w:rsidR="00446270" w:rsidRPr="00892DB0" w:rsidRDefault="00446270" w:rsidP="00446270">
      <w:pPr>
        <w:pStyle w:val="Nivel2"/>
        <w:numPr>
          <w:ilvl w:val="1"/>
          <w:numId w:val="9"/>
        </w:numPr>
        <w:tabs>
          <w:tab w:val="left" w:pos="426"/>
        </w:tabs>
        <w:autoSpaceDE w:val="0"/>
        <w:autoSpaceDN w:val="0"/>
        <w:adjustRightInd w:val="0"/>
        <w:spacing w:line="336" w:lineRule="auto"/>
        <w:ind w:left="0" w:firstLine="0"/>
        <w:rPr>
          <w:rFonts w:ascii="Times New Roman" w:hAnsi="Times New Roman" w:cs="Times New Roman"/>
          <w:color w:val="auto"/>
          <w:sz w:val="24"/>
          <w:szCs w:val="24"/>
        </w:rPr>
      </w:pPr>
      <w:r w:rsidRPr="00892DB0">
        <w:rPr>
          <w:rFonts w:ascii="Times New Roman" w:hAnsi="Times New Roman" w:cs="Times New Roman"/>
          <w:color w:val="auto"/>
          <w:sz w:val="24"/>
          <w:szCs w:val="24"/>
        </w:rPr>
        <w:t xml:space="preserve">O cancelamento dos preços registrados poderá ser realizado pelo gerenciador, em determinada ata de registro de preços, total ou parcialmente, nas seguintes hipóteses, desde que devidamente comprovadas e justificadas: </w:t>
      </w:r>
    </w:p>
    <w:p w14:paraId="26394D8C" w14:textId="77777777" w:rsidR="00446270" w:rsidRPr="00892DB0" w:rsidRDefault="00446270" w:rsidP="00446270">
      <w:pPr>
        <w:pStyle w:val="Nvel3"/>
        <w:numPr>
          <w:ilvl w:val="2"/>
          <w:numId w:val="9"/>
        </w:numPr>
        <w:tabs>
          <w:tab w:val="left" w:pos="851"/>
        </w:tabs>
        <w:spacing w:line="336" w:lineRule="auto"/>
        <w:ind w:left="284" w:firstLine="0"/>
        <w:rPr>
          <w:rFonts w:ascii="Times New Roman" w:hAnsi="Times New Roman" w:cs="Times New Roman"/>
          <w:sz w:val="24"/>
          <w:szCs w:val="24"/>
        </w:rPr>
      </w:pPr>
      <w:r w:rsidRPr="00892DB0">
        <w:rPr>
          <w:rFonts w:ascii="Times New Roman" w:hAnsi="Times New Roman" w:cs="Times New Roman"/>
          <w:sz w:val="24"/>
          <w:szCs w:val="24"/>
        </w:rPr>
        <w:t>Por razão de interesse público;</w:t>
      </w:r>
    </w:p>
    <w:p w14:paraId="7F60AB3A" w14:textId="77777777" w:rsidR="00446270" w:rsidRPr="00892DB0" w:rsidRDefault="00446270" w:rsidP="00446270">
      <w:pPr>
        <w:pStyle w:val="Nvel3"/>
        <w:numPr>
          <w:ilvl w:val="2"/>
          <w:numId w:val="9"/>
        </w:numPr>
        <w:tabs>
          <w:tab w:val="left" w:pos="851"/>
        </w:tabs>
        <w:spacing w:line="336" w:lineRule="auto"/>
        <w:ind w:left="284" w:firstLine="0"/>
        <w:rPr>
          <w:rFonts w:ascii="Times New Roman" w:hAnsi="Times New Roman" w:cs="Times New Roman"/>
          <w:sz w:val="24"/>
          <w:szCs w:val="24"/>
        </w:rPr>
      </w:pPr>
      <w:r w:rsidRPr="00892DB0">
        <w:rPr>
          <w:rFonts w:ascii="Times New Roman" w:hAnsi="Times New Roman" w:cs="Times New Roman"/>
          <w:sz w:val="24"/>
          <w:szCs w:val="24"/>
        </w:rPr>
        <w:t>A pedido do fornecedor, decorrente de caso fortuito ou força maior; ou</w:t>
      </w:r>
    </w:p>
    <w:p w14:paraId="3A95D931" w14:textId="77777777" w:rsidR="00446270" w:rsidRPr="00892DB0" w:rsidRDefault="00446270" w:rsidP="00446270">
      <w:pPr>
        <w:pStyle w:val="Nvel3"/>
        <w:numPr>
          <w:ilvl w:val="2"/>
          <w:numId w:val="9"/>
        </w:numPr>
        <w:tabs>
          <w:tab w:val="left" w:pos="851"/>
        </w:tabs>
        <w:spacing w:line="336" w:lineRule="auto"/>
        <w:ind w:left="284" w:firstLine="0"/>
        <w:rPr>
          <w:rFonts w:ascii="Times New Roman" w:hAnsi="Times New Roman" w:cs="Times New Roman"/>
          <w:sz w:val="24"/>
          <w:szCs w:val="24"/>
        </w:rPr>
      </w:pPr>
      <w:r w:rsidRPr="00892DB0">
        <w:rPr>
          <w:rFonts w:ascii="Times New Roman" w:hAnsi="Times New Roman" w:cs="Times New Roman"/>
          <w:sz w:val="24"/>
          <w:szCs w:val="24"/>
        </w:rPr>
        <w:lastRenderedPageBreak/>
        <w:t xml:space="preserve">Se não houver êxito nas negociações, nas hipóteses em que o preço de mercado se tornar superior ou inferior ao preço registrado, nos termos dos artigos 24, § 3º e 25, § 4º, ambos do Decreto nº 4733, de 2024. </w:t>
      </w:r>
    </w:p>
    <w:p w14:paraId="21B9EFDD" w14:textId="77777777" w:rsidR="00446270" w:rsidRPr="001E56FA" w:rsidRDefault="00446270" w:rsidP="00446270">
      <w:pPr>
        <w:pStyle w:val="Nvel3"/>
        <w:numPr>
          <w:ilvl w:val="0"/>
          <w:numId w:val="21"/>
        </w:numPr>
        <w:tabs>
          <w:tab w:val="left" w:pos="851"/>
        </w:tabs>
        <w:spacing w:line="336" w:lineRule="auto"/>
        <w:rPr>
          <w:rFonts w:ascii="Times New Roman" w:hAnsi="Times New Roman" w:cs="Times New Roman"/>
          <w:b/>
          <w:bCs/>
          <w:sz w:val="24"/>
          <w:szCs w:val="24"/>
        </w:rPr>
      </w:pPr>
      <w:r w:rsidRPr="001E56FA">
        <w:rPr>
          <w:rFonts w:ascii="Times New Roman" w:hAnsi="Times New Roman" w:cs="Times New Roman"/>
          <w:b/>
          <w:bCs/>
          <w:sz w:val="24"/>
          <w:szCs w:val="24"/>
        </w:rPr>
        <w:t>FORNECIMENTO</w:t>
      </w:r>
      <w:r w:rsidRPr="001E56FA">
        <w:rPr>
          <w:rFonts w:ascii="Times New Roman" w:hAnsi="Times New Roman" w:cs="Times New Roman"/>
          <w:b/>
          <w:bCs/>
          <w:spacing w:val="14"/>
          <w:sz w:val="24"/>
          <w:szCs w:val="24"/>
        </w:rPr>
        <w:t xml:space="preserve"> </w:t>
      </w:r>
      <w:r w:rsidRPr="001E56FA">
        <w:rPr>
          <w:rFonts w:ascii="Times New Roman" w:hAnsi="Times New Roman" w:cs="Times New Roman"/>
          <w:b/>
          <w:bCs/>
          <w:sz w:val="24"/>
          <w:szCs w:val="24"/>
        </w:rPr>
        <w:t>E</w:t>
      </w:r>
      <w:r w:rsidRPr="001E56FA">
        <w:rPr>
          <w:rFonts w:ascii="Times New Roman" w:hAnsi="Times New Roman" w:cs="Times New Roman"/>
          <w:b/>
          <w:bCs/>
          <w:spacing w:val="14"/>
          <w:sz w:val="24"/>
          <w:szCs w:val="24"/>
        </w:rPr>
        <w:t xml:space="preserve"> </w:t>
      </w:r>
      <w:r w:rsidRPr="001E56FA">
        <w:rPr>
          <w:rFonts w:ascii="Times New Roman" w:hAnsi="Times New Roman" w:cs="Times New Roman"/>
          <w:b/>
          <w:bCs/>
          <w:sz w:val="24"/>
          <w:szCs w:val="24"/>
        </w:rPr>
        <w:t>CRITÉRIOS</w:t>
      </w:r>
      <w:r w:rsidRPr="001E56FA">
        <w:rPr>
          <w:rFonts w:ascii="Times New Roman" w:hAnsi="Times New Roman" w:cs="Times New Roman"/>
          <w:b/>
          <w:bCs/>
          <w:spacing w:val="13"/>
          <w:sz w:val="24"/>
          <w:szCs w:val="24"/>
        </w:rPr>
        <w:t xml:space="preserve"> </w:t>
      </w:r>
      <w:r w:rsidRPr="001E56FA">
        <w:rPr>
          <w:rFonts w:ascii="Times New Roman" w:hAnsi="Times New Roman" w:cs="Times New Roman"/>
          <w:b/>
          <w:bCs/>
          <w:sz w:val="24"/>
          <w:szCs w:val="24"/>
        </w:rPr>
        <w:t>DE</w:t>
      </w:r>
      <w:r w:rsidRPr="001E56FA">
        <w:rPr>
          <w:rFonts w:ascii="Times New Roman" w:hAnsi="Times New Roman" w:cs="Times New Roman"/>
          <w:b/>
          <w:bCs/>
          <w:spacing w:val="13"/>
          <w:sz w:val="24"/>
          <w:szCs w:val="24"/>
        </w:rPr>
        <w:t xml:space="preserve"> </w:t>
      </w:r>
      <w:r w:rsidRPr="001E56FA">
        <w:rPr>
          <w:rFonts w:ascii="Times New Roman" w:hAnsi="Times New Roman" w:cs="Times New Roman"/>
          <w:b/>
          <w:bCs/>
          <w:sz w:val="24"/>
          <w:szCs w:val="24"/>
        </w:rPr>
        <w:t>ACEITAÇÃO</w:t>
      </w:r>
      <w:r w:rsidRPr="001E56FA">
        <w:rPr>
          <w:rFonts w:ascii="Times New Roman" w:hAnsi="Times New Roman" w:cs="Times New Roman"/>
          <w:b/>
          <w:bCs/>
          <w:spacing w:val="17"/>
          <w:sz w:val="24"/>
          <w:szCs w:val="24"/>
        </w:rPr>
        <w:t xml:space="preserve"> </w:t>
      </w:r>
      <w:r w:rsidRPr="001E56FA">
        <w:rPr>
          <w:rFonts w:ascii="Times New Roman" w:hAnsi="Times New Roman" w:cs="Times New Roman"/>
          <w:b/>
          <w:bCs/>
          <w:sz w:val="24"/>
          <w:szCs w:val="24"/>
        </w:rPr>
        <w:t>DO</w:t>
      </w:r>
      <w:r w:rsidRPr="001E56FA">
        <w:rPr>
          <w:rFonts w:ascii="Times New Roman" w:hAnsi="Times New Roman" w:cs="Times New Roman"/>
          <w:b/>
          <w:bCs/>
          <w:spacing w:val="13"/>
          <w:sz w:val="24"/>
          <w:szCs w:val="24"/>
        </w:rPr>
        <w:t xml:space="preserve"> </w:t>
      </w:r>
      <w:r w:rsidRPr="001E56FA">
        <w:rPr>
          <w:rFonts w:ascii="Times New Roman" w:hAnsi="Times New Roman" w:cs="Times New Roman"/>
          <w:b/>
          <w:bCs/>
          <w:spacing w:val="-2"/>
          <w:sz w:val="24"/>
          <w:szCs w:val="24"/>
        </w:rPr>
        <w:t>OBJETO</w:t>
      </w:r>
    </w:p>
    <w:p w14:paraId="7533BA90" w14:textId="76D917E0" w:rsidR="00446270" w:rsidRPr="00892DB0" w:rsidRDefault="00446270" w:rsidP="00446270">
      <w:pPr>
        <w:pStyle w:val="NormalWeb"/>
        <w:spacing w:line="360" w:lineRule="auto"/>
        <w:jc w:val="both"/>
        <w:rPr>
          <w:lang w:val="pt-PT"/>
        </w:rPr>
      </w:pPr>
      <w:r w:rsidRPr="00892DB0">
        <w:t xml:space="preserve">8.1. </w:t>
      </w:r>
      <w:r w:rsidRPr="000B7DD6">
        <w:rPr>
          <w:lang w:val="pt-PT"/>
        </w:rPr>
        <w:t xml:space="preserve">A </w:t>
      </w:r>
      <w:r w:rsidRPr="000B7DD6">
        <w:rPr>
          <w:color w:val="000000" w:themeColor="text1"/>
          <w:lang w:val="pt-PT"/>
        </w:rPr>
        <w:t xml:space="preserve">entrega do </w:t>
      </w:r>
      <w:r w:rsidRPr="000B7DD6">
        <w:rPr>
          <w:lang w:val="pt-PT"/>
        </w:rPr>
        <w:t xml:space="preserve">objeto deverá ocorrer no prazo máximo de </w:t>
      </w:r>
      <w:r w:rsidR="00D855F3">
        <w:rPr>
          <w:b/>
          <w:bCs/>
          <w:lang w:val="pt-PT"/>
        </w:rPr>
        <w:t>1</w:t>
      </w:r>
      <w:r w:rsidRPr="000B7DD6">
        <w:rPr>
          <w:b/>
          <w:bCs/>
          <w:lang w:val="pt-PT"/>
        </w:rPr>
        <w:t>0 (</w:t>
      </w:r>
      <w:r w:rsidR="00D855F3">
        <w:rPr>
          <w:b/>
          <w:bCs/>
          <w:lang w:val="pt-PT"/>
        </w:rPr>
        <w:t>dez</w:t>
      </w:r>
      <w:r w:rsidRPr="000B7DD6">
        <w:rPr>
          <w:b/>
          <w:bCs/>
          <w:lang w:val="pt-PT"/>
        </w:rPr>
        <w:t>) dias úteis</w:t>
      </w:r>
      <w:r w:rsidRPr="000B7DD6">
        <w:rPr>
          <w:lang w:val="pt-PT"/>
        </w:rPr>
        <w:t xml:space="preserve">, contados a partir do envio da Ordem de Compra, devidamente encaminhada pela Administração. A </w:t>
      </w:r>
      <w:r w:rsidRPr="000B7DD6">
        <w:rPr>
          <w:color w:val="000000" w:themeColor="text1"/>
          <w:lang w:val="pt-PT"/>
        </w:rPr>
        <w:t xml:space="preserve">entrega </w:t>
      </w:r>
      <w:r w:rsidRPr="000B7DD6">
        <w:rPr>
          <w:lang w:val="pt-PT"/>
        </w:rPr>
        <w:t xml:space="preserve">deverá ser realizada </w:t>
      </w:r>
      <w:r>
        <w:rPr>
          <w:lang w:val="pt-PT"/>
        </w:rPr>
        <w:t>na Secretaria Municpal de Saúde, localizada na</w:t>
      </w:r>
      <w:r w:rsidRPr="000B7DD6">
        <w:rPr>
          <w:color w:val="000000" w:themeColor="text1"/>
          <w:lang w:val="pt-PT"/>
        </w:rPr>
        <w:t xml:space="preserve"> Rua Capitão Anselmo, 400, Vila Mende</w:t>
      </w:r>
      <w:r>
        <w:rPr>
          <w:color w:val="000000" w:themeColor="text1"/>
          <w:lang w:val="pt-PT"/>
        </w:rPr>
        <w:t>s</w:t>
      </w:r>
      <w:r w:rsidRPr="000B7DD6">
        <w:rPr>
          <w:color w:val="000000" w:themeColor="text1"/>
          <w:lang w:val="pt-PT"/>
        </w:rPr>
        <w:t xml:space="preserve"> – Coronel Xavier Chaves, </w:t>
      </w:r>
      <w:r w:rsidRPr="000B7DD6">
        <w:rPr>
          <w:lang w:val="pt-PT"/>
        </w:rPr>
        <w:t>em dias úteis</w:t>
      </w:r>
      <w:r>
        <w:rPr>
          <w:lang w:val="pt-PT"/>
        </w:rPr>
        <w:t>,</w:t>
      </w:r>
      <w:r w:rsidRPr="000B7DD6">
        <w:rPr>
          <w:lang w:val="pt-PT"/>
        </w:rPr>
        <w:t xml:space="preserve"> de 07h às 16h.</w:t>
      </w:r>
    </w:p>
    <w:p w14:paraId="5C8918E0" w14:textId="77777777" w:rsidR="00446270" w:rsidRPr="00892DB0" w:rsidRDefault="00446270" w:rsidP="00446270">
      <w:pPr>
        <w:pStyle w:val="NormalWeb"/>
        <w:spacing w:line="360" w:lineRule="auto"/>
        <w:jc w:val="both"/>
      </w:pPr>
      <w:r w:rsidRPr="00892DB0">
        <w:t xml:space="preserve">8.2. Eventuais atrasos no fornecimento deverão ser justificados pela empresa adjudicatária, sob pena de aplicação das penalidades previstas neste instrumento e na Ata de Registro de Preços. </w:t>
      </w:r>
    </w:p>
    <w:p w14:paraId="128C3F3E" w14:textId="77777777" w:rsidR="00446270" w:rsidRPr="00892DB0" w:rsidRDefault="00446270" w:rsidP="00446270">
      <w:pPr>
        <w:pStyle w:val="Ttulo1"/>
        <w:tabs>
          <w:tab w:val="left" w:pos="430"/>
        </w:tabs>
        <w:autoSpaceDE/>
        <w:autoSpaceDN/>
        <w:spacing w:line="336" w:lineRule="auto"/>
        <w:ind w:left="284" w:right="-96"/>
        <w:jc w:val="both"/>
        <w:rPr>
          <w:rFonts w:ascii="Times New Roman" w:hAnsi="Times New Roman" w:cs="Times New Roman"/>
          <w:b w:val="0"/>
          <w:bCs w:val="0"/>
          <w:sz w:val="24"/>
          <w:szCs w:val="24"/>
        </w:rPr>
      </w:pPr>
      <w:r w:rsidRPr="00892DB0">
        <w:rPr>
          <w:rFonts w:ascii="Times New Roman" w:hAnsi="Times New Roman" w:cs="Times New Roman"/>
          <w:b w:val="0"/>
          <w:bCs w:val="0"/>
          <w:sz w:val="24"/>
          <w:szCs w:val="24"/>
        </w:rPr>
        <w:t>8.2.1. A Ordem de Compra será enviada para o e-mail cadastrado junto ao documento de proposta ofertada pela empresa adjudicatária.</w:t>
      </w:r>
    </w:p>
    <w:p w14:paraId="2962D649" w14:textId="77777777" w:rsidR="00446270" w:rsidRPr="00892DB0" w:rsidRDefault="00446270" w:rsidP="00446270">
      <w:pPr>
        <w:pStyle w:val="Ttulo1"/>
        <w:tabs>
          <w:tab w:val="left" w:pos="430"/>
        </w:tabs>
        <w:autoSpaceDE/>
        <w:autoSpaceDN/>
        <w:spacing w:line="336" w:lineRule="auto"/>
        <w:ind w:left="284" w:right="-96"/>
        <w:jc w:val="both"/>
        <w:rPr>
          <w:rFonts w:ascii="Times New Roman" w:hAnsi="Times New Roman" w:cs="Times New Roman"/>
          <w:b w:val="0"/>
          <w:bCs w:val="0"/>
          <w:sz w:val="24"/>
          <w:szCs w:val="24"/>
        </w:rPr>
      </w:pPr>
      <w:r w:rsidRPr="00892DB0">
        <w:rPr>
          <w:rFonts w:ascii="Times New Roman" w:hAnsi="Times New Roman" w:cs="Times New Roman"/>
          <w:b w:val="0"/>
          <w:bCs w:val="0"/>
          <w:sz w:val="24"/>
          <w:szCs w:val="24"/>
        </w:rPr>
        <w:t>8.2.2. Cabe à empresa adjudicatária a responsabilidade de manter atualizado junto à contratante os seus dados para contato, especialmente telefone e e-mail, pois as Ordens de Compra serão enviadas unicamente pelos meios cadastrados.</w:t>
      </w:r>
    </w:p>
    <w:p w14:paraId="4FC3812A" w14:textId="77777777" w:rsidR="00446270" w:rsidRPr="00892DB0" w:rsidRDefault="00446270" w:rsidP="00446270">
      <w:pPr>
        <w:pStyle w:val="Ttulo1"/>
        <w:tabs>
          <w:tab w:val="left" w:pos="430"/>
        </w:tabs>
        <w:autoSpaceDE/>
        <w:autoSpaceDN/>
        <w:spacing w:line="336" w:lineRule="auto"/>
        <w:ind w:left="284" w:right="-96"/>
        <w:jc w:val="both"/>
        <w:rPr>
          <w:rFonts w:ascii="Times New Roman" w:hAnsi="Times New Roman" w:cs="Times New Roman"/>
          <w:b w:val="0"/>
          <w:bCs w:val="0"/>
          <w:sz w:val="24"/>
          <w:szCs w:val="24"/>
        </w:rPr>
      </w:pPr>
      <w:r w:rsidRPr="00892DB0">
        <w:rPr>
          <w:rFonts w:ascii="Times New Roman" w:hAnsi="Times New Roman" w:cs="Times New Roman"/>
          <w:b w:val="0"/>
          <w:bCs w:val="0"/>
          <w:sz w:val="24"/>
          <w:szCs w:val="24"/>
        </w:rPr>
        <w:t>8.2.3. O fornecimento a que se refere o item 8.1 será contado a partir da acusação do recebimento da Ordem de Compra pela empresa adjudicatária, através de resposta no próprio e-mail.</w:t>
      </w:r>
    </w:p>
    <w:p w14:paraId="1A3F0F83" w14:textId="77777777" w:rsidR="00446270" w:rsidRPr="00892DB0" w:rsidRDefault="00446270" w:rsidP="00446270">
      <w:pPr>
        <w:pStyle w:val="Ttulo1"/>
        <w:autoSpaceDN/>
        <w:spacing w:line="336" w:lineRule="auto"/>
        <w:ind w:right="-96"/>
        <w:jc w:val="both"/>
        <w:rPr>
          <w:rFonts w:ascii="Times New Roman" w:hAnsi="Times New Roman" w:cs="Times New Roman"/>
          <w:b w:val="0"/>
          <w:bCs w:val="0"/>
          <w:sz w:val="24"/>
          <w:szCs w:val="24"/>
        </w:rPr>
      </w:pPr>
      <w:r w:rsidRPr="00892DB0">
        <w:rPr>
          <w:rFonts w:ascii="Times New Roman" w:hAnsi="Times New Roman" w:cs="Times New Roman"/>
          <w:b w:val="0"/>
          <w:bCs w:val="0"/>
          <w:sz w:val="24"/>
          <w:szCs w:val="24"/>
        </w:rPr>
        <w:t>8.2.4. A Ordem de Compra será considerada devidamente recebida pela empresa adjudicatária 02 (dois) dias úteis após o envio do e-mail por parte da contratante nos casos em que a empresa deixar de acusar o recebimento.</w:t>
      </w:r>
    </w:p>
    <w:p w14:paraId="0042D39C" w14:textId="77777777" w:rsidR="00446270" w:rsidRPr="00892DB0" w:rsidRDefault="00446270" w:rsidP="00446270">
      <w:pPr>
        <w:pStyle w:val="Ttulo1"/>
        <w:autoSpaceDN/>
        <w:spacing w:line="336" w:lineRule="auto"/>
        <w:ind w:right="-96"/>
        <w:jc w:val="both"/>
        <w:rPr>
          <w:rFonts w:ascii="Times New Roman" w:hAnsi="Times New Roman" w:cs="Times New Roman"/>
          <w:b w:val="0"/>
          <w:bCs w:val="0"/>
          <w:sz w:val="24"/>
          <w:szCs w:val="24"/>
        </w:rPr>
      </w:pPr>
      <w:r w:rsidRPr="00892DB0">
        <w:rPr>
          <w:rFonts w:ascii="Times New Roman" w:hAnsi="Times New Roman" w:cs="Times New Roman"/>
          <w:b w:val="0"/>
          <w:bCs w:val="0"/>
          <w:sz w:val="24"/>
          <w:szCs w:val="24"/>
        </w:rPr>
        <w:t>8.2.5. O descumprimento imotivado do prazo de entrega poderá resultar na rescisão do contrato/ata de registro de preço ou no cancelamento do registro do licitante vencedor, nos termos do item 7, a critério da Administração Pública Municipal, sem prejuízo das penalidades e sanções previstas neste instrumento convocatório, inclusive nos artigos 155 a 163 da Lei Federal 14.133/2021.</w:t>
      </w:r>
    </w:p>
    <w:p w14:paraId="1EBCB1EF" w14:textId="77777777" w:rsidR="00446270" w:rsidRPr="00892DB0" w:rsidRDefault="00446270" w:rsidP="00446270">
      <w:pPr>
        <w:pStyle w:val="Ttulo1"/>
        <w:tabs>
          <w:tab w:val="left" w:pos="430"/>
        </w:tabs>
        <w:autoSpaceDE/>
        <w:autoSpaceDN/>
        <w:spacing w:line="336" w:lineRule="auto"/>
        <w:ind w:left="0" w:right="-96"/>
        <w:jc w:val="both"/>
        <w:rPr>
          <w:rFonts w:ascii="Times New Roman" w:hAnsi="Times New Roman" w:cs="Times New Roman"/>
          <w:b w:val="0"/>
          <w:bCs w:val="0"/>
          <w:sz w:val="24"/>
          <w:szCs w:val="24"/>
        </w:rPr>
      </w:pPr>
      <w:r w:rsidRPr="00892DB0">
        <w:rPr>
          <w:rFonts w:ascii="Times New Roman" w:hAnsi="Times New Roman" w:cs="Times New Roman"/>
          <w:b w:val="0"/>
          <w:bCs w:val="0"/>
          <w:sz w:val="24"/>
          <w:szCs w:val="24"/>
        </w:rPr>
        <w:t>8.3. Nos preços propostos estarão incluídos todos os tributos, encargos sociais e trabalhistas, montagem e instalação dos equipamentos, suprimentos de camarim, transporte, alimentação, hospedagem e quaisquer outros ônus que porventura possam recair sobre o objeto da presente licitação, os quais ficarão a cargo única e exclusivamente da detentora.</w:t>
      </w:r>
    </w:p>
    <w:p w14:paraId="4802E263" w14:textId="77777777" w:rsidR="00446270" w:rsidRPr="00892DB0" w:rsidRDefault="00446270" w:rsidP="00446270">
      <w:pPr>
        <w:pStyle w:val="Ttulo1"/>
        <w:spacing w:line="336" w:lineRule="auto"/>
        <w:ind w:left="0"/>
        <w:jc w:val="both"/>
        <w:rPr>
          <w:rFonts w:ascii="Times New Roman" w:hAnsi="Times New Roman" w:cs="Times New Roman"/>
          <w:b w:val="0"/>
          <w:bCs w:val="0"/>
          <w:sz w:val="24"/>
          <w:szCs w:val="24"/>
        </w:rPr>
      </w:pPr>
      <w:r w:rsidRPr="00892DB0">
        <w:rPr>
          <w:rFonts w:ascii="Times New Roman" w:hAnsi="Times New Roman" w:cs="Times New Roman"/>
          <w:b w:val="0"/>
          <w:bCs w:val="0"/>
          <w:sz w:val="24"/>
          <w:szCs w:val="24"/>
        </w:rPr>
        <w:lastRenderedPageBreak/>
        <w:t>8.4. Da nota fiscal deverá constar o n° da conta corrente do licitante, banco e nº da agência para fins de pagamento, que será realizado através de transferência bancária.</w:t>
      </w:r>
    </w:p>
    <w:p w14:paraId="31B3B98C" w14:textId="77777777" w:rsidR="00446270" w:rsidRPr="00892DB0" w:rsidRDefault="00446270" w:rsidP="00446270">
      <w:pPr>
        <w:pStyle w:val="Ttulo1"/>
        <w:spacing w:line="336" w:lineRule="auto"/>
        <w:ind w:left="0"/>
        <w:jc w:val="both"/>
        <w:rPr>
          <w:rFonts w:ascii="Times New Roman" w:hAnsi="Times New Roman" w:cs="Times New Roman"/>
          <w:b w:val="0"/>
          <w:bCs w:val="0"/>
          <w:sz w:val="24"/>
          <w:szCs w:val="24"/>
        </w:rPr>
      </w:pPr>
      <w:r w:rsidRPr="00892DB0">
        <w:rPr>
          <w:rFonts w:ascii="Times New Roman" w:hAnsi="Times New Roman" w:cs="Times New Roman"/>
          <w:b w:val="0"/>
          <w:bCs w:val="0"/>
          <w:sz w:val="24"/>
          <w:szCs w:val="24"/>
        </w:rPr>
        <w:t>8.5. Subsistirá, na forma da Lei, a responsabilidade do licitante adjudicado pela qualidade, correção e segurança do objeto licitado.</w:t>
      </w:r>
    </w:p>
    <w:p w14:paraId="56E1F192" w14:textId="77777777" w:rsidR="00446270" w:rsidRPr="00892DB0" w:rsidRDefault="00446270" w:rsidP="00446270">
      <w:pPr>
        <w:pStyle w:val="Ttulo1"/>
        <w:spacing w:line="336" w:lineRule="auto"/>
        <w:ind w:left="0"/>
        <w:jc w:val="both"/>
        <w:rPr>
          <w:rFonts w:ascii="Times New Roman" w:hAnsi="Times New Roman" w:cs="Times New Roman"/>
          <w:b w:val="0"/>
          <w:bCs w:val="0"/>
          <w:sz w:val="24"/>
          <w:szCs w:val="24"/>
        </w:rPr>
      </w:pPr>
      <w:r w:rsidRPr="00892DB0">
        <w:rPr>
          <w:rFonts w:ascii="Times New Roman" w:hAnsi="Times New Roman" w:cs="Times New Roman"/>
          <w:b w:val="0"/>
          <w:bCs w:val="0"/>
          <w:sz w:val="24"/>
          <w:szCs w:val="24"/>
        </w:rPr>
        <w:t>8.6. A contratada deverá executar sob sua responsabilidade técnica, todos os serviços ajustados.</w:t>
      </w:r>
    </w:p>
    <w:p w14:paraId="34FD5358" w14:textId="77777777" w:rsidR="00446270" w:rsidRPr="00892DB0" w:rsidRDefault="00446270" w:rsidP="00446270">
      <w:pPr>
        <w:pStyle w:val="Ttulo1"/>
        <w:spacing w:line="336" w:lineRule="auto"/>
        <w:ind w:left="0"/>
        <w:jc w:val="both"/>
        <w:rPr>
          <w:rFonts w:ascii="Times New Roman" w:hAnsi="Times New Roman" w:cs="Times New Roman"/>
          <w:b w:val="0"/>
          <w:bCs w:val="0"/>
          <w:sz w:val="24"/>
          <w:szCs w:val="24"/>
        </w:rPr>
      </w:pPr>
      <w:r w:rsidRPr="00892DB0">
        <w:rPr>
          <w:rFonts w:ascii="Times New Roman" w:hAnsi="Times New Roman" w:cs="Times New Roman"/>
          <w:b w:val="0"/>
          <w:bCs w:val="0"/>
          <w:sz w:val="24"/>
          <w:szCs w:val="24"/>
        </w:rPr>
        <w:t>8.7. A entrega parcial da Ordem de Compra somente será recebida pela contratante caso a nota fiscal emitida esteja em conformidade com os itens efetivamente apresentados e mediante a prévia comunicação por parte da contratada, dependendo, em todo caso, do aceite expresso por parte da contratante.</w:t>
      </w:r>
    </w:p>
    <w:p w14:paraId="7573209F" w14:textId="77777777" w:rsidR="00446270" w:rsidRPr="00892DB0" w:rsidRDefault="00446270" w:rsidP="00446270">
      <w:pPr>
        <w:pStyle w:val="Ttulo1"/>
        <w:tabs>
          <w:tab w:val="left" w:pos="430"/>
        </w:tabs>
        <w:autoSpaceDE/>
        <w:autoSpaceDN/>
        <w:spacing w:line="336" w:lineRule="auto"/>
        <w:ind w:left="0"/>
        <w:jc w:val="both"/>
        <w:rPr>
          <w:rFonts w:ascii="Times New Roman" w:hAnsi="Times New Roman" w:cs="Times New Roman"/>
          <w:b w:val="0"/>
          <w:bCs w:val="0"/>
          <w:sz w:val="24"/>
          <w:szCs w:val="24"/>
        </w:rPr>
      </w:pPr>
      <w:r w:rsidRPr="00892DB0">
        <w:rPr>
          <w:rFonts w:ascii="Times New Roman" w:hAnsi="Times New Roman" w:cs="Times New Roman"/>
          <w:b w:val="0"/>
          <w:bCs w:val="0"/>
          <w:sz w:val="24"/>
          <w:szCs w:val="24"/>
        </w:rPr>
        <w:t>8.8. A proponente se compromete a garantir a total qualidade do produto, devendo, ainda, promover a substituição imediata caso o produto seja entregue comprovadamente fora das especificações, defeituoso ou caso seja trocado por outro que não seja o proposto na licitação.</w:t>
      </w:r>
    </w:p>
    <w:p w14:paraId="5CB762CE" w14:textId="77777777" w:rsidR="00446270" w:rsidRPr="00892DB0" w:rsidRDefault="00446270" w:rsidP="00446270">
      <w:pPr>
        <w:pStyle w:val="Nivel01"/>
        <w:numPr>
          <w:ilvl w:val="0"/>
          <w:numId w:val="34"/>
        </w:numPr>
      </w:pPr>
      <w:r w:rsidRPr="00892DB0">
        <w:t>DAS PENALIDADES</w:t>
      </w:r>
    </w:p>
    <w:p w14:paraId="02565A2C" w14:textId="77777777" w:rsidR="00446270" w:rsidRPr="00892DB0" w:rsidRDefault="00446270" w:rsidP="00446270">
      <w:pPr>
        <w:pStyle w:val="Nivel2"/>
        <w:numPr>
          <w:ilvl w:val="1"/>
          <w:numId w:val="34"/>
        </w:numPr>
        <w:tabs>
          <w:tab w:val="left" w:pos="0"/>
        </w:tabs>
        <w:autoSpaceDE w:val="0"/>
        <w:autoSpaceDN w:val="0"/>
        <w:adjustRightInd w:val="0"/>
        <w:spacing w:line="336" w:lineRule="auto"/>
        <w:ind w:left="0" w:firstLine="0"/>
        <w:rPr>
          <w:rFonts w:ascii="Times New Roman" w:hAnsi="Times New Roman" w:cs="Times New Roman"/>
          <w:color w:val="auto"/>
          <w:sz w:val="24"/>
          <w:szCs w:val="24"/>
        </w:rPr>
      </w:pPr>
      <w:r w:rsidRPr="00892DB0">
        <w:rPr>
          <w:rFonts w:ascii="Times New Roman" w:hAnsi="Times New Roman" w:cs="Times New Roman"/>
          <w:color w:val="auto"/>
          <w:sz w:val="24"/>
          <w:szCs w:val="24"/>
        </w:rPr>
        <w:t xml:space="preserve"> O descumprimento da Ata de Registro de Preços ensejará aplicação das penalidades estabelecidas </w:t>
      </w:r>
      <w:r w:rsidRPr="00892DB0">
        <w:rPr>
          <w:rFonts w:ascii="Times New Roman" w:hAnsi="Times New Roman" w:cs="Times New Roman"/>
          <w:i/>
          <w:color w:val="auto"/>
          <w:sz w:val="24"/>
          <w:szCs w:val="24"/>
        </w:rPr>
        <w:t>no edital.</w:t>
      </w:r>
    </w:p>
    <w:p w14:paraId="45CDFB96" w14:textId="77777777" w:rsidR="00446270" w:rsidRPr="00892DB0" w:rsidRDefault="00446270" w:rsidP="00446270">
      <w:pPr>
        <w:pStyle w:val="Nivel2"/>
        <w:numPr>
          <w:ilvl w:val="1"/>
          <w:numId w:val="16"/>
        </w:numPr>
        <w:tabs>
          <w:tab w:val="left" w:pos="0"/>
        </w:tabs>
        <w:autoSpaceDE w:val="0"/>
        <w:autoSpaceDN w:val="0"/>
        <w:adjustRightInd w:val="0"/>
        <w:spacing w:line="336" w:lineRule="auto"/>
        <w:ind w:left="0" w:firstLine="0"/>
        <w:rPr>
          <w:rFonts w:ascii="Times New Roman" w:hAnsi="Times New Roman" w:cs="Times New Roman"/>
          <w:color w:val="auto"/>
          <w:sz w:val="24"/>
          <w:szCs w:val="24"/>
        </w:rPr>
      </w:pPr>
      <w:r w:rsidRPr="00892DB0">
        <w:rPr>
          <w:rFonts w:ascii="Times New Roman" w:hAnsi="Times New Roman" w:cs="Times New Roman"/>
          <w:color w:val="auto"/>
          <w:sz w:val="24"/>
          <w:szCs w:val="24"/>
        </w:rPr>
        <w:t>As sanções também se aplicam aos integrantes do cadastro de reserva no registro de preços que, convocados, não honrarem o compromisso assumido injustificadamente após terem assinado a ata.</w:t>
      </w:r>
    </w:p>
    <w:p w14:paraId="0A398CC7" w14:textId="77777777" w:rsidR="00446270" w:rsidRPr="00892DB0" w:rsidRDefault="00446270" w:rsidP="00446270">
      <w:pPr>
        <w:pStyle w:val="Nivel2"/>
        <w:numPr>
          <w:ilvl w:val="1"/>
          <w:numId w:val="16"/>
        </w:numPr>
        <w:tabs>
          <w:tab w:val="left" w:pos="0"/>
        </w:tabs>
        <w:autoSpaceDE w:val="0"/>
        <w:autoSpaceDN w:val="0"/>
        <w:adjustRightInd w:val="0"/>
        <w:spacing w:line="336" w:lineRule="auto"/>
        <w:ind w:left="0" w:firstLine="0"/>
        <w:rPr>
          <w:rFonts w:ascii="Times New Roman" w:hAnsi="Times New Roman" w:cs="Times New Roman"/>
          <w:color w:val="auto"/>
          <w:sz w:val="24"/>
          <w:szCs w:val="24"/>
        </w:rPr>
      </w:pPr>
      <w:r w:rsidRPr="00892DB0">
        <w:rPr>
          <w:rFonts w:ascii="Times New Roman" w:hAnsi="Times New Roman" w:cs="Times New Roman"/>
          <w:color w:val="auto"/>
          <w:sz w:val="24"/>
          <w:szCs w:val="24"/>
        </w:rPr>
        <w:t xml:space="preserve"> É da competência do gerenciador a aplicação das penalidades decorrentes do descumprimento do pactuado nesta ata de registro de preço, exceto nas hipóteses em que o descumprimento disser respeito às contratações dos órgãos ou entidade participante, caso no qual caberá ao respectivo órgão participante a aplicação da penalidade.</w:t>
      </w:r>
    </w:p>
    <w:p w14:paraId="5CDA6C42" w14:textId="77777777" w:rsidR="00446270" w:rsidRPr="00892DB0" w:rsidRDefault="00446270" w:rsidP="00446270">
      <w:pPr>
        <w:pStyle w:val="Nivel2"/>
        <w:numPr>
          <w:ilvl w:val="1"/>
          <w:numId w:val="16"/>
        </w:numPr>
        <w:tabs>
          <w:tab w:val="left" w:pos="0"/>
        </w:tabs>
        <w:autoSpaceDE w:val="0"/>
        <w:autoSpaceDN w:val="0"/>
        <w:adjustRightInd w:val="0"/>
        <w:spacing w:line="336" w:lineRule="auto"/>
        <w:ind w:left="0" w:firstLine="0"/>
        <w:rPr>
          <w:rFonts w:ascii="Times New Roman" w:hAnsi="Times New Roman" w:cs="Times New Roman"/>
          <w:color w:val="auto"/>
          <w:sz w:val="24"/>
          <w:szCs w:val="24"/>
        </w:rPr>
      </w:pPr>
      <w:r w:rsidRPr="00892DB0">
        <w:rPr>
          <w:rFonts w:ascii="Times New Roman" w:hAnsi="Times New Roman" w:cs="Times New Roman"/>
          <w:color w:val="auto"/>
          <w:sz w:val="24"/>
          <w:szCs w:val="24"/>
        </w:rPr>
        <w:t xml:space="preserve"> O órgão ou entidade participante deverá comunicar ao órgão gerenciador qualquer das ocorrências previstas no item 7.1, dada a necessidade de instauração de procedimento para cancelamento do registro do fornecedor.</w:t>
      </w:r>
    </w:p>
    <w:p w14:paraId="42780222" w14:textId="77777777" w:rsidR="00446270" w:rsidRPr="001E56FA" w:rsidRDefault="00446270" w:rsidP="00446270">
      <w:pPr>
        <w:pStyle w:val="Ttulo1"/>
        <w:numPr>
          <w:ilvl w:val="0"/>
          <w:numId w:val="16"/>
        </w:numPr>
        <w:tabs>
          <w:tab w:val="left" w:pos="426"/>
          <w:tab w:val="left" w:pos="11199"/>
        </w:tabs>
        <w:spacing w:before="230" w:line="336" w:lineRule="auto"/>
        <w:ind w:left="0" w:firstLine="0"/>
        <w:rPr>
          <w:rFonts w:ascii="Times New Roman" w:hAnsi="Times New Roman" w:cs="Times New Roman"/>
          <w:sz w:val="24"/>
          <w:szCs w:val="24"/>
        </w:rPr>
      </w:pPr>
      <w:r w:rsidRPr="001E56FA">
        <w:rPr>
          <w:rFonts w:ascii="Times New Roman" w:hAnsi="Times New Roman" w:cs="Times New Roman"/>
          <w:sz w:val="24"/>
          <w:szCs w:val="24"/>
        </w:rPr>
        <w:t>DA LEI DE PROTEÇÃO DE DADOS</w:t>
      </w:r>
    </w:p>
    <w:p w14:paraId="10F6AA3F" w14:textId="77777777" w:rsidR="00446270" w:rsidRPr="00892DB0" w:rsidRDefault="00446270" w:rsidP="00446270">
      <w:pPr>
        <w:pStyle w:val="Nivel2"/>
        <w:numPr>
          <w:ilvl w:val="0"/>
          <w:numId w:val="0"/>
        </w:numPr>
        <w:autoSpaceDE w:val="0"/>
        <w:autoSpaceDN w:val="0"/>
        <w:adjustRightInd w:val="0"/>
        <w:spacing w:line="360" w:lineRule="auto"/>
        <w:rPr>
          <w:rFonts w:ascii="Times New Roman" w:hAnsi="Times New Roman" w:cs="Times New Roman"/>
          <w:color w:val="auto"/>
          <w:sz w:val="24"/>
          <w:szCs w:val="24"/>
        </w:rPr>
      </w:pPr>
      <w:r w:rsidRPr="00892DB0">
        <w:rPr>
          <w:rFonts w:ascii="Times New Roman" w:hAnsi="Times New Roman" w:cs="Times New Roman"/>
          <w:color w:val="auto"/>
          <w:sz w:val="24"/>
          <w:szCs w:val="24"/>
        </w:rPr>
        <w:t xml:space="preserve">10.1. As partes obrigam-se a cumprir o disposto na Lei nº 13.078/2018 (Lei Geral do Proteção de Dados) em relação aos dados pessoais e/ou base de dados a que venham ter acesso em decorrência </w:t>
      </w:r>
      <w:r w:rsidRPr="00892DB0">
        <w:rPr>
          <w:rFonts w:ascii="Times New Roman" w:hAnsi="Times New Roman" w:cs="Times New Roman"/>
          <w:color w:val="auto"/>
          <w:sz w:val="24"/>
          <w:szCs w:val="24"/>
        </w:rPr>
        <w:lastRenderedPageBreak/>
        <w:t>deste contrato, inclusive após a extinção da relação contratual, comprometendo-se a manter o sigilo e confidencialidade de todas as informações – em especial os dados pessoais e os dados sensíveis – sendo vedado: a utilização de dados pessoais para finalidade distinta da contida no objeto da contratação; a transferência,  transmissão e comunicação, ou qualquer outra forma de repasses de informações a terceiros não autorizada, sob pena de responsabilização conforme as normas aplicáveis.</w:t>
      </w:r>
    </w:p>
    <w:p w14:paraId="61EDE8D5" w14:textId="77777777" w:rsidR="00446270" w:rsidRPr="00892DB0" w:rsidRDefault="00446270" w:rsidP="00446270">
      <w:pPr>
        <w:pStyle w:val="Nivel01"/>
        <w:numPr>
          <w:ilvl w:val="0"/>
          <w:numId w:val="16"/>
        </w:numPr>
      </w:pPr>
      <w:r w:rsidRPr="00892DB0">
        <w:t>CONDIÇÕES GERAIS</w:t>
      </w:r>
    </w:p>
    <w:p w14:paraId="7F0A2B30" w14:textId="77777777" w:rsidR="00446270" w:rsidRPr="00892DB0" w:rsidRDefault="00446270" w:rsidP="00446270">
      <w:pPr>
        <w:pStyle w:val="Nivel2"/>
        <w:numPr>
          <w:ilvl w:val="1"/>
          <w:numId w:val="22"/>
        </w:numPr>
        <w:autoSpaceDE w:val="0"/>
        <w:autoSpaceDN w:val="0"/>
        <w:adjustRightInd w:val="0"/>
        <w:spacing w:line="240" w:lineRule="auto"/>
        <w:ind w:left="0" w:firstLine="0"/>
        <w:rPr>
          <w:rFonts w:ascii="Times New Roman" w:hAnsi="Times New Roman" w:cs="Times New Roman"/>
          <w:iCs/>
          <w:color w:val="auto"/>
          <w:sz w:val="24"/>
          <w:szCs w:val="24"/>
        </w:rPr>
      </w:pPr>
      <w:r w:rsidRPr="00892DB0">
        <w:rPr>
          <w:rFonts w:ascii="Times New Roman" w:hAnsi="Times New Roman" w:cs="Times New Roman"/>
          <w:color w:val="auto"/>
          <w:sz w:val="24"/>
          <w:szCs w:val="24"/>
        </w:rPr>
        <w:t xml:space="preserve"> As condições gerais de execução do objeto, tais como os prazos para entrega e recebimento, as obrigações da Administração e do fornecedor registrado, penalidades e demais condições do ajuste, encontram-se definidos no Termo de Referência, ANEXO </w:t>
      </w:r>
      <w:r w:rsidRPr="00892DB0">
        <w:rPr>
          <w:rFonts w:ascii="Times New Roman" w:hAnsi="Times New Roman" w:cs="Times New Roman"/>
          <w:iCs/>
          <w:color w:val="auto"/>
          <w:sz w:val="24"/>
          <w:szCs w:val="24"/>
        </w:rPr>
        <w:t>AO EDITAL.</w:t>
      </w:r>
    </w:p>
    <w:p w14:paraId="4427BB49" w14:textId="77777777" w:rsidR="00446270" w:rsidRPr="00892DB0" w:rsidRDefault="00446270" w:rsidP="00446270">
      <w:pPr>
        <w:adjustRightInd w:val="0"/>
        <w:spacing w:before="120" w:after="120"/>
        <w:jc w:val="both"/>
        <w:rPr>
          <w:rFonts w:ascii="Times New Roman" w:hAnsi="Times New Roman" w:cs="Times New Roman"/>
          <w:i/>
          <w:iCs/>
          <w:sz w:val="24"/>
          <w:szCs w:val="24"/>
        </w:rPr>
      </w:pPr>
      <w:r w:rsidRPr="00892DB0">
        <w:rPr>
          <w:rFonts w:ascii="Times New Roman" w:hAnsi="Times New Roman" w:cs="Times New Roman"/>
          <w:sz w:val="24"/>
          <w:szCs w:val="24"/>
        </w:rPr>
        <w:t>Para firmeza e validade do pactuado, a presente Ata foi lavrada em 02 (duas) vias de igual teor, que, depois de lida e achada em ordem, vai assinada pelas partes. Este documento também poderá ser assinado eletronicamente mediante utilização de processo de certificação disponibilizado pela Infraestrutura de Chaves Pública Brasileira – ICP-Brasil e produzirá todos os seus efeitos com relação aos signatários.</w:t>
      </w:r>
    </w:p>
    <w:p w14:paraId="4348BA42" w14:textId="77777777" w:rsidR="00446270" w:rsidRPr="00892DB0" w:rsidRDefault="00446270" w:rsidP="00446270">
      <w:pPr>
        <w:pStyle w:val="Ttulo2"/>
        <w:tabs>
          <w:tab w:val="left" w:leader="dot" w:pos="3201"/>
        </w:tabs>
        <w:spacing w:line="336" w:lineRule="auto"/>
        <w:ind w:left="0"/>
        <w:jc w:val="right"/>
        <w:rPr>
          <w:rFonts w:ascii="Times New Roman" w:hAnsi="Times New Roman" w:cs="Times New Roman"/>
          <w:b w:val="0"/>
          <w:bCs w:val="0"/>
          <w:sz w:val="24"/>
          <w:szCs w:val="24"/>
        </w:rPr>
      </w:pPr>
      <w:r w:rsidRPr="00892DB0">
        <w:rPr>
          <w:rFonts w:ascii="Times New Roman" w:hAnsi="Times New Roman" w:cs="Times New Roman"/>
          <w:b w:val="0"/>
          <w:bCs w:val="0"/>
          <w:sz w:val="24"/>
          <w:szCs w:val="24"/>
        </w:rPr>
        <w:t>Coronel Xavier Chaves/MG,</w:t>
      </w:r>
      <w:r w:rsidRPr="00892DB0">
        <w:rPr>
          <w:rFonts w:ascii="Times New Roman" w:hAnsi="Times New Roman" w:cs="Times New Roman"/>
          <w:b w:val="0"/>
          <w:bCs w:val="0"/>
          <w:spacing w:val="14"/>
          <w:sz w:val="24"/>
          <w:szCs w:val="24"/>
        </w:rPr>
        <w:t xml:space="preserve"> </w:t>
      </w:r>
      <w:r w:rsidRPr="00892DB0">
        <w:rPr>
          <w:rFonts w:ascii="Times New Roman" w:hAnsi="Times New Roman" w:cs="Times New Roman"/>
          <w:b w:val="0"/>
          <w:bCs w:val="0"/>
          <w:sz w:val="24"/>
          <w:szCs w:val="24"/>
        </w:rPr>
        <w:t>_____</w:t>
      </w:r>
      <w:r w:rsidRPr="00892DB0">
        <w:rPr>
          <w:rFonts w:ascii="Times New Roman" w:hAnsi="Times New Roman" w:cs="Times New Roman"/>
          <w:b w:val="0"/>
          <w:bCs w:val="0"/>
          <w:spacing w:val="17"/>
          <w:sz w:val="24"/>
          <w:szCs w:val="24"/>
        </w:rPr>
        <w:t xml:space="preserve"> </w:t>
      </w:r>
      <w:r w:rsidRPr="00892DB0">
        <w:rPr>
          <w:rFonts w:ascii="Times New Roman" w:hAnsi="Times New Roman" w:cs="Times New Roman"/>
          <w:b w:val="0"/>
          <w:bCs w:val="0"/>
          <w:spacing w:val="-5"/>
          <w:sz w:val="24"/>
          <w:szCs w:val="24"/>
        </w:rPr>
        <w:t xml:space="preserve">de _________________ </w:t>
      </w:r>
      <w:r w:rsidRPr="00892DB0">
        <w:rPr>
          <w:rFonts w:ascii="Times New Roman" w:hAnsi="Times New Roman" w:cs="Times New Roman"/>
          <w:b w:val="0"/>
          <w:bCs w:val="0"/>
          <w:sz w:val="24"/>
          <w:szCs w:val="24"/>
        </w:rPr>
        <w:t>de</w:t>
      </w:r>
      <w:r w:rsidRPr="00892DB0">
        <w:rPr>
          <w:rFonts w:ascii="Times New Roman" w:hAnsi="Times New Roman" w:cs="Times New Roman"/>
          <w:b w:val="0"/>
          <w:bCs w:val="0"/>
          <w:spacing w:val="7"/>
          <w:sz w:val="24"/>
          <w:szCs w:val="24"/>
        </w:rPr>
        <w:t xml:space="preserve"> </w:t>
      </w:r>
      <w:r w:rsidRPr="00892DB0">
        <w:rPr>
          <w:rFonts w:ascii="Times New Roman" w:hAnsi="Times New Roman" w:cs="Times New Roman"/>
          <w:b w:val="0"/>
          <w:bCs w:val="0"/>
          <w:spacing w:val="-4"/>
          <w:sz w:val="24"/>
          <w:szCs w:val="24"/>
        </w:rPr>
        <w:t>2026.</w:t>
      </w:r>
    </w:p>
    <w:tbl>
      <w:tblPr>
        <w:tblW w:w="0" w:type="auto"/>
        <w:tblLook w:val="04A0" w:firstRow="1" w:lastRow="0" w:firstColumn="1" w:lastColumn="0" w:noHBand="0" w:noVBand="1"/>
      </w:tblPr>
      <w:tblGrid>
        <w:gridCol w:w="9362"/>
        <w:gridCol w:w="242"/>
      </w:tblGrid>
      <w:tr w:rsidR="00446270" w:rsidRPr="00892DB0" w14:paraId="35D07CD5" w14:textId="77777777" w:rsidTr="00A57D97">
        <w:tc>
          <w:tcPr>
            <w:tcW w:w="4708" w:type="dxa"/>
          </w:tcPr>
          <w:p w14:paraId="581E4E8A" w14:textId="77777777" w:rsidR="00446270" w:rsidRPr="00892DB0" w:rsidRDefault="00446270" w:rsidP="00A57D97">
            <w:pPr>
              <w:spacing w:line="336" w:lineRule="auto"/>
              <w:rPr>
                <w:rFonts w:ascii="Times New Roman" w:hAnsi="Times New Roman" w:cs="Times New Roman"/>
                <w:sz w:val="24"/>
                <w:szCs w:val="24"/>
              </w:rPr>
            </w:pPr>
          </w:p>
        </w:tc>
        <w:tc>
          <w:tcPr>
            <w:tcW w:w="4832" w:type="dxa"/>
          </w:tcPr>
          <w:p w14:paraId="1DB7F8CC" w14:textId="77777777" w:rsidR="00446270" w:rsidRPr="00892DB0" w:rsidRDefault="00446270" w:rsidP="00A57D97">
            <w:pPr>
              <w:spacing w:line="336" w:lineRule="auto"/>
              <w:jc w:val="center"/>
              <w:rPr>
                <w:rFonts w:ascii="Times New Roman" w:hAnsi="Times New Roman" w:cs="Times New Roman"/>
                <w:sz w:val="24"/>
                <w:szCs w:val="24"/>
              </w:rPr>
            </w:pPr>
          </w:p>
        </w:tc>
      </w:tr>
      <w:tr w:rsidR="00446270" w:rsidRPr="00892DB0" w14:paraId="4D22420E" w14:textId="77777777" w:rsidTr="00A57D97">
        <w:tc>
          <w:tcPr>
            <w:tcW w:w="9540" w:type="dxa"/>
            <w:gridSpan w:val="2"/>
          </w:tcPr>
          <w:p w14:paraId="1A51BF3D" w14:textId="77777777" w:rsidR="00446270" w:rsidRPr="00892DB0" w:rsidRDefault="00446270" w:rsidP="00A57D97">
            <w:pPr>
              <w:spacing w:line="336" w:lineRule="auto"/>
              <w:jc w:val="both"/>
              <w:rPr>
                <w:rFonts w:ascii="Times New Roman" w:hAnsi="Times New Roman" w:cs="Times New Roman"/>
                <w:sz w:val="24"/>
                <w:szCs w:val="24"/>
              </w:rPr>
            </w:pPr>
          </w:p>
        </w:tc>
      </w:tr>
      <w:tr w:rsidR="00446270" w:rsidRPr="00892DB0" w14:paraId="006E672E" w14:textId="77777777" w:rsidTr="00A57D97">
        <w:tc>
          <w:tcPr>
            <w:tcW w:w="4708" w:type="dxa"/>
          </w:tcPr>
          <w:tbl>
            <w:tblPr>
              <w:tblpPr w:leftFromText="141" w:rightFromText="141" w:vertAnchor="text" w:horzAnchor="margin" w:tblpXSpec="right" w:tblpY="293"/>
              <w:tblW w:w="0" w:type="auto"/>
              <w:tblLook w:val="04A0" w:firstRow="1" w:lastRow="0" w:firstColumn="1" w:lastColumn="0" w:noHBand="0" w:noVBand="1"/>
            </w:tblPr>
            <w:tblGrid>
              <w:gridCol w:w="4693"/>
              <w:gridCol w:w="4453"/>
            </w:tblGrid>
            <w:tr w:rsidR="00446270" w:rsidRPr="00CD4DBE" w14:paraId="52E9B133" w14:textId="77777777" w:rsidTr="00A57D97">
              <w:tc>
                <w:tcPr>
                  <w:tcW w:w="5556" w:type="dxa"/>
                </w:tcPr>
                <w:p w14:paraId="364CE416" w14:textId="77777777" w:rsidR="00446270" w:rsidRPr="00CD4DBE" w:rsidRDefault="00446270" w:rsidP="00A57D97">
                  <w:pPr>
                    <w:spacing w:line="360" w:lineRule="auto"/>
                    <w:ind w:right="77"/>
                    <w:rPr>
                      <w:rFonts w:ascii="Times New Roman" w:hAnsi="Times New Roman" w:cs="Times New Roman"/>
                      <w:b/>
                      <w:sz w:val="24"/>
                      <w:szCs w:val="24"/>
                    </w:rPr>
                  </w:pPr>
                </w:p>
                <w:p w14:paraId="3ED6E108" w14:textId="77777777" w:rsidR="00446270" w:rsidRPr="00CD4DBE" w:rsidRDefault="00446270" w:rsidP="00A57D97">
                  <w:pPr>
                    <w:spacing w:line="360" w:lineRule="auto"/>
                    <w:ind w:right="77"/>
                    <w:jc w:val="center"/>
                    <w:rPr>
                      <w:rFonts w:ascii="Times New Roman" w:hAnsi="Times New Roman" w:cs="Times New Roman"/>
                      <w:b/>
                      <w:sz w:val="24"/>
                      <w:szCs w:val="24"/>
                    </w:rPr>
                  </w:pPr>
                  <w:r w:rsidRPr="00CD4DBE">
                    <w:rPr>
                      <w:rFonts w:ascii="Times New Roman" w:hAnsi="Times New Roman" w:cs="Times New Roman"/>
                      <w:b/>
                      <w:sz w:val="24"/>
                      <w:szCs w:val="24"/>
                    </w:rPr>
                    <w:t>___________________________________</w:t>
                  </w:r>
                </w:p>
                <w:p w14:paraId="5483BCDB" w14:textId="77777777" w:rsidR="00446270" w:rsidRPr="00CD4DBE" w:rsidRDefault="00446270" w:rsidP="00A57D97">
                  <w:pPr>
                    <w:spacing w:line="360" w:lineRule="auto"/>
                    <w:ind w:right="77"/>
                    <w:jc w:val="center"/>
                    <w:rPr>
                      <w:rFonts w:ascii="Times New Roman" w:eastAsia="Arial Unicode MS" w:hAnsi="Times New Roman" w:cs="Times New Roman"/>
                      <w:b/>
                      <w:bCs/>
                      <w:sz w:val="24"/>
                      <w:szCs w:val="24"/>
                    </w:rPr>
                  </w:pPr>
                  <w:r w:rsidRPr="00CD4DBE">
                    <w:rPr>
                      <w:rFonts w:ascii="Times New Roman" w:eastAsia="Arial Unicode MS" w:hAnsi="Times New Roman" w:cs="Times New Roman"/>
                      <w:b/>
                      <w:bCs/>
                      <w:sz w:val="24"/>
                      <w:szCs w:val="24"/>
                    </w:rPr>
                    <w:t>MUNICÍPIO DE CORONEL XAVIER CHAVES</w:t>
                  </w:r>
                </w:p>
                <w:p w14:paraId="5CF10C4D" w14:textId="77777777" w:rsidR="00446270" w:rsidRPr="00CD4DBE" w:rsidRDefault="00446270" w:rsidP="00A57D97">
                  <w:pPr>
                    <w:spacing w:line="360" w:lineRule="auto"/>
                    <w:ind w:right="77"/>
                    <w:jc w:val="center"/>
                    <w:rPr>
                      <w:rFonts w:ascii="Times New Roman" w:hAnsi="Times New Roman" w:cs="Times New Roman"/>
                      <w:bCs/>
                      <w:sz w:val="24"/>
                      <w:szCs w:val="24"/>
                    </w:rPr>
                  </w:pPr>
                  <w:r w:rsidRPr="00CD4DBE">
                    <w:rPr>
                      <w:rFonts w:ascii="Times New Roman" w:hAnsi="Times New Roman" w:cs="Times New Roman"/>
                      <w:bCs/>
                      <w:sz w:val="24"/>
                      <w:szCs w:val="24"/>
                    </w:rPr>
                    <w:t>CNPJ nº 18.557.546/0001-03</w:t>
                  </w:r>
                </w:p>
                <w:p w14:paraId="2671D1A6" w14:textId="77777777" w:rsidR="00446270" w:rsidRPr="00CD4DBE" w:rsidRDefault="00446270" w:rsidP="00A57D97">
                  <w:pPr>
                    <w:spacing w:line="360" w:lineRule="auto"/>
                    <w:ind w:right="77"/>
                    <w:jc w:val="center"/>
                    <w:rPr>
                      <w:rFonts w:ascii="Times New Roman" w:hAnsi="Times New Roman" w:cs="Times New Roman"/>
                      <w:bCs/>
                      <w:sz w:val="24"/>
                      <w:szCs w:val="24"/>
                    </w:rPr>
                  </w:pPr>
                  <w:r w:rsidRPr="00CD4DBE">
                    <w:rPr>
                      <w:rFonts w:ascii="Times New Roman" w:hAnsi="Times New Roman" w:cs="Times New Roman"/>
                      <w:bCs/>
                      <w:sz w:val="24"/>
                      <w:szCs w:val="24"/>
                    </w:rPr>
                    <w:t>Contratant</w:t>
                  </w:r>
                  <w:r>
                    <w:rPr>
                      <w:rFonts w:ascii="Times New Roman" w:hAnsi="Times New Roman" w:cs="Times New Roman"/>
                      <w:bCs/>
                      <w:sz w:val="24"/>
                      <w:szCs w:val="24"/>
                    </w:rPr>
                    <w:t>e</w:t>
                  </w:r>
                </w:p>
              </w:tc>
              <w:tc>
                <w:tcPr>
                  <w:tcW w:w="5155" w:type="dxa"/>
                </w:tcPr>
                <w:p w14:paraId="77848174" w14:textId="77777777" w:rsidR="00446270" w:rsidRPr="00CD4DBE" w:rsidRDefault="00446270" w:rsidP="00A57D97">
                  <w:pPr>
                    <w:spacing w:line="360" w:lineRule="auto"/>
                    <w:ind w:right="77"/>
                    <w:jc w:val="center"/>
                    <w:rPr>
                      <w:rFonts w:ascii="Times New Roman" w:hAnsi="Times New Roman" w:cs="Times New Roman"/>
                      <w:b/>
                      <w:sz w:val="24"/>
                      <w:szCs w:val="24"/>
                    </w:rPr>
                  </w:pPr>
                </w:p>
                <w:p w14:paraId="3167292A" w14:textId="77777777" w:rsidR="00446270" w:rsidRPr="00CD4DBE" w:rsidRDefault="00446270" w:rsidP="00A57D97">
                  <w:pPr>
                    <w:spacing w:line="360" w:lineRule="auto"/>
                    <w:ind w:right="77"/>
                    <w:jc w:val="center"/>
                    <w:rPr>
                      <w:rFonts w:ascii="Times New Roman" w:hAnsi="Times New Roman" w:cs="Times New Roman"/>
                      <w:b/>
                      <w:bCs/>
                      <w:sz w:val="24"/>
                      <w:szCs w:val="24"/>
                    </w:rPr>
                  </w:pPr>
                  <w:r w:rsidRPr="00CD4DBE">
                    <w:rPr>
                      <w:rFonts w:ascii="Times New Roman" w:hAnsi="Times New Roman" w:cs="Times New Roman"/>
                      <w:b/>
                      <w:bCs/>
                      <w:sz w:val="24"/>
                      <w:szCs w:val="24"/>
                    </w:rPr>
                    <w:t>__________________________________</w:t>
                  </w:r>
                </w:p>
                <w:p w14:paraId="5DA30AFF" w14:textId="77777777" w:rsidR="00446270" w:rsidRPr="00CD4DBE" w:rsidRDefault="00446270" w:rsidP="00A57D97">
                  <w:pPr>
                    <w:spacing w:line="360" w:lineRule="auto"/>
                    <w:ind w:right="77"/>
                    <w:jc w:val="center"/>
                    <w:rPr>
                      <w:rFonts w:ascii="Times New Roman" w:hAnsi="Times New Roman" w:cs="Times New Roman"/>
                      <w:bCs/>
                      <w:sz w:val="24"/>
                      <w:szCs w:val="24"/>
                    </w:rPr>
                  </w:pPr>
                  <w:r w:rsidRPr="00CD4DBE">
                    <w:rPr>
                      <w:rFonts w:ascii="Times New Roman" w:hAnsi="Times New Roman" w:cs="Times New Roman"/>
                      <w:bCs/>
                      <w:sz w:val="24"/>
                      <w:szCs w:val="24"/>
                    </w:rPr>
                    <w:t>Contratado</w:t>
                  </w:r>
                </w:p>
              </w:tc>
            </w:tr>
            <w:tr w:rsidR="00446270" w:rsidRPr="00CD4DBE" w14:paraId="22A9B48A" w14:textId="77777777" w:rsidTr="00A57D97">
              <w:tc>
                <w:tcPr>
                  <w:tcW w:w="10711" w:type="dxa"/>
                  <w:gridSpan w:val="2"/>
                </w:tcPr>
                <w:p w14:paraId="6A3FE630" w14:textId="77777777" w:rsidR="00446270" w:rsidRPr="00CD4DBE" w:rsidRDefault="00446270" w:rsidP="00A57D97">
                  <w:pPr>
                    <w:spacing w:line="360" w:lineRule="auto"/>
                    <w:ind w:right="77"/>
                    <w:jc w:val="both"/>
                    <w:rPr>
                      <w:rFonts w:ascii="Times New Roman" w:hAnsi="Times New Roman" w:cs="Times New Roman"/>
                      <w:b/>
                      <w:sz w:val="24"/>
                      <w:szCs w:val="24"/>
                    </w:rPr>
                  </w:pPr>
                </w:p>
                <w:p w14:paraId="306EB886" w14:textId="77777777" w:rsidR="00446270" w:rsidRPr="00CD4DBE" w:rsidRDefault="00446270" w:rsidP="00A57D97">
                  <w:pPr>
                    <w:spacing w:line="360" w:lineRule="auto"/>
                    <w:ind w:right="77"/>
                    <w:jc w:val="both"/>
                    <w:rPr>
                      <w:rFonts w:ascii="Times New Roman" w:hAnsi="Times New Roman" w:cs="Times New Roman"/>
                      <w:sz w:val="24"/>
                      <w:szCs w:val="24"/>
                    </w:rPr>
                  </w:pPr>
                  <w:r w:rsidRPr="00CD4DBE">
                    <w:rPr>
                      <w:rFonts w:ascii="Times New Roman" w:hAnsi="Times New Roman" w:cs="Times New Roman"/>
                      <w:b/>
                      <w:sz w:val="24"/>
                      <w:szCs w:val="24"/>
                    </w:rPr>
                    <w:t>TESTEMUNHAS:</w:t>
                  </w:r>
                </w:p>
              </w:tc>
            </w:tr>
            <w:tr w:rsidR="00446270" w:rsidRPr="00CD4DBE" w14:paraId="46EE63D9" w14:textId="77777777" w:rsidTr="00A57D97">
              <w:tc>
                <w:tcPr>
                  <w:tcW w:w="5556" w:type="dxa"/>
                </w:tcPr>
                <w:p w14:paraId="637FCD06" w14:textId="77777777" w:rsidR="00446270" w:rsidRPr="00CD4DBE" w:rsidRDefault="00446270" w:rsidP="00A57D97">
                  <w:pPr>
                    <w:spacing w:line="360" w:lineRule="auto"/>
                    <w:ind w:right="77"/>
                    <w:jc w:val="both"/>
                    <w:rPr>
                      <w:rFonts w:ascii="Times New Roman" w:hAnsi="Times New Roman" w:cs="Times New Roman"/>
                      <w:b/>
                      <w:sz w:val="24"/>
                      <w:szCs w:val="24"/>
                    </w:rPr>
                  </w:pPr>
                </w:p>
                <w:p w14:paraId="38E9568B" w14:textId="77777777" w:rsidR="00446270" w:rsidRPr="00CD4DBE" w:rsidRDefault="00446270" w:rsidP="00A57D97">
                  <w:pPr>
                    <w:spacing w:line="360" w:lineRule="auto"/>
                    <w:ind w:right="77"/>
                    <w:jc w:val="both"/>
                    <w:rPr>
                      <w:rFonts w:ascii="Times New Roman" w:hAnsi="Times New Roman" w:cs="Times New Roman"/>
                      <w:b/>
                      <w:sz w:val="24"/>
                      <w:szCs w:val="24"/>
                    </w:rPr>
                  </w:pPr>
                  <w:r w:rsidRPr="00CD4DBE">
                    <w:rPr>
                      <w:rFonts w:ascii="Times New Roman" w:hAnsi="Times New Roman" w:cs="Times New Roman"/>
                      <w:b/>
                      <w:sz w:val="24"/>
                      <w:szCs w:val="24"/>
                    </w:rPr>
                    <w:t>Nome:_______________________________</w:t>
                  </w:r>
                </w:p>
                <w:p w14:paraId="6AA9D388" w14:textId="77777777" w:rsidR="00446270" w:rsidRPr="00CD4DBE" w:rsidRDefault="00446270" w:rsidP="00A57D97">
                  <w:pPr>
                    <w:spacing w:line="360" w:lineRule="auto"/>
                    <w:ind w:right="77"/>
                    <w:jc w:val="both"/>
                    <w:rPr>
                      <w:rFonts w:ascii="Times New Roman" w:hAnsi="Times New Roman" w:cs="Times New Roman"/>
                      <w:b/>
                      <w:sz w:val="24"/>
                      <w:szCs w:val="24"/>
                    </w:rPr>
                  </w:pPr>
                  <w:r w:rsidRPr="00CD4DBE">
                    <w:rPr>
                      <w:rFonts w:ascii="Times New Roman" w:hAnsi="Times New Roman" w:cs="Times New Roman"/>
                      <w:b/>
                      <w:sz w:val="24"/>
                      <w:szCs w:val="24"/>
                    </w:rPr>
                    <w:t xml:space="preserve">CPF: </w:t>
                  </w:r>
                </w:p>
              </w:tc>
              <w:tc>
                <w:tcPr>
                  <w:tcW w:w="5155" w:type="dxa"/>
                </w:tcPr>
                <w:p w14:paraId="1024FBB9" w14:textId="77777777" w:rsidR="00446270" w:rsidRPr="00CD4DBE" w:rsidRDefault="00446270" w:rsidP="00A57D97">
                  <w:pPr>
                    <w:spacing w:line="360" w:lineRule="auto"/>
                    <w:ind w:right="77"/>
                    <w:rPr>
                      <w:rFonts w:ascii="Times New Roman" w:hAnsi="Times New Roman" w:cs="Times New Roman"/>
                      <w:b/>
                      <w:sz w:val="24"/>
                      <w:szCs w:val="24"/>
                    </w:rPr>
                  </w:pPr>
                </w:p>
                <w:p w14:paraId="75D9B096" w14:textId="77777777" w:rsidR="00446270" w:rsidRPr="00CD4DBE" w:rsidRDefault="00446270" w:rsidP="00A57D97">
                  <w:pPr>
                    <w:spacing w:line="360" w:lineRule="auto"/>
                    <w:ind w:right="77"/>
                    <w:rPr>
                      <w:rFonts w:ascii="Times New Roman" w:hAnsi="Times New Roman" w:cs="Times New Roman"/>
                      <w:b/>
                      <w:sz w:val="24"/>
                      <w:szCs w:val="24"/>
                    </w:rPr>
                  </w:pPr>
                  <w:r w:rsidRPr="00CD4DBE">
                    <w:rPr>
                      <w:rFonts w:ascii="Times New Roman" w:hAnsi="Times New Roman" w:cs="Times New Roman"/>
                      <w:b/>
                      <w:sz w:val="24"/>
                      <w:szCs w:val="24"/>
                    </w:rPr>
                    <w:t>Nome:_____________________________</w:t>
                  </w:r>
                </w:p>
                <w:p w14:paraId="3B58562A" w14:textId="77777777" w:rsidR="00446270" w:rsidRPr="00CD4DBE" w:rsidRDefault="00446270" w:rsidP="00A57D97">
                  <w:pPr>
                    <w:spacing w:line="360" w:lineRule="auto"/>
                    <w:ind w:right="77"/>
                    <w:jc w:val="both"/>
                    <w:rPr>
                      <w:rFonts w:ascii="Times New Roman" w:hAnsi="Times New Roman" w:cs="Times New Roman"/>
                      <w:b/>
                      <w:sz w:val="24"/>
                      <w:szCs w:val="24"/>
                    </w:rPr>
                  </w:pPr>
                  <w:r w:rsidRPr="00CD4DBE">
                    <w:rPr>
                      <w:rFonts w:ascii="Times New Roman" w:hAnsi="Times New Roman" w:cs="Times New Roman"/>
                      <w:b/>
                      <w:sz w:val="24"/>
                      <w:szCs w:val="24"/>
                    </w:rPr>
                    <w:t xml:space="preserve">CPF: </w:t>
                  </w:r>
                </w:p>
              </w:tc>
            </w:tr>
          </w:tbl>
          <w:p w14:paraId="42794676" w14:textId="77777777" w:rsidR="00446270" w:rsidRPr="00892DB0" w:rsidRDefault="00446270" w:rsidP="00A57D97">
            <w:pPr>
              <w:spacing w:line="336" w:lineRule="auto"/>
              <w:jc w:val="both"/>
              <w:rPr>
                <w:rFonts w:ascii="Times New Roman" w:hAnsi="Times New Roman" w:cs="Times New Roman"/>
                <w:sz w:val="24"/>
                <w:szCs w:val="24"/>
              </w:rPr>
            </w:pPr>
          </w:p>
        </w:tc>
        <w:tc>
          <w:tcPr>
            <w:tcW w:w="4832" w:type="dxa"/>
          </w:tcPr>
          <w:p w14:paraId="4190F369" w14:textId="77777777" w:rsidR="00446270" w:rsidRDefault="00446270" w:rsidP="00A57D97">
            <w:pPr>
              <w:spacing w:line="336" w:lineRule="auto"/>
              <w:jc w:val="both"/>
              <w:rPr>
                <w:rFonts w:ascii="Times New Roman" w:hAnsi="Times New Roman" w:cs="Times New Roman"/>
                <w:sz w:val="24"/>
                <w:szCs w:val="24"/>
              </w:rPr>
            </w:pPr>
          </w:p>
          <w:p w14:paraId="70D6D51D" w14:textId="77777777" w:rsidR="00446270" w:rsidRDefault="00446270" w:rsidP="00A57D97">
            <w:pPr>
              <w:spacing w:line="336" w:lineRule="auto"/>
              <w:jc w:val="both"/>
              <w:rPr>
                <w:rFonts w:ascii="Times New Roman" w:hAnsi="Times New Roman" w:cs="Times New Roman"/>
                <w:sz w:val="24"/>
                <w:szCs w:val="24"/>
              </w:rPr>
            </w:pPr>
          </w:p>
          <w:p w14:paraId="7CBAAECB" w14:textId="77777777" w:rsidR="00446270" w:rsidRDefault="00446270" w:rsidP="00A57D97">
            <w:pPr>
              <w:spacing w:line="336" w:lineRule="auto"/>
              <w:jc w:val="both"/>
              <w:rPr>
                <w:rFonts w:ascii="Times New Roman" w:hAnsi="Times New Roman" w:cs="Times New Roman"/>
                <w:sz w:val="24"/>
                <w:szCs w:val="24"/>
              </w:rPr>
            </w:pPr>
          </w:p>
          <w:p w14:paraId="20D0AC4A" w14:textId="77777777" w:rsidR="00446270" w:rsidRPr="00892DB0" w:rsidRDefault="00446270" w:rsidP="00A57D97">
            <w:pPr>
              <w:spacing w:line="336" w:lineRule="auto"/>
              <w:jc w:val="both"/>
              <w:rPr>
                <w:rFonts w:ascii="Times New Roman" w:hAnsi="Times New Roman" w:cs="Times New Roman"/>
                <w:sz w:val="24"/>
                <w:szCs w:val="24"/>
              </w:rPr>
            </w:pPr>
          </w:p>
        </w:tc>
      </w:tr>
    </w:tbl>
    <w:p w14:paraId="7C514B65" w14:textId="596A214F" w:rsidR="00C46E20" w:rsidRPr="00446270" w:rsidRDefault="00C46E20" w:rsidP="00446270"/>
    <w:sectPr w:rsidR="00C46E20" w:rsidRPr="00446270" w:rsidSect="00446270">
      <w:footerReference w:type="default" r:id="rId8"/>
      <w:type w:val="continuous"/>
      <w:pgSz w:w="12240" w:h="15840"/>
      <w:pgMar w:top="2269" w:right="1360" w:bottom="1418" w:left="1276" w:header="394" w:footer="30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0B255D" w14:textId="77777777" w:rsidR="00620096" w:rsidRDefault="00620096">
      <w:r>
        <w:separator/>
      </w:r>
    </w:p>
  </w:endnote>
  <w:endnote w:type="continuationSeparator" w:id="0">
    <w:p w14:paraId="7719E306" w14:textId="77777777" w:rsidR="00620096" w:rsidRDefault="006200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lack">
    <w:panose1 w:val="020B0A04020102020204"/>
    <w:charset w:val="00"/>
    <w:family w:val="swiss"/>
    <w:pitch w:val="variable"/>
    <w:sig w:usb0="A00002AF" w:usb1="400078FB" w:usb2="00000000" w:usb3="00000000" w:csb0="0000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Garamond">
    <w:panose1 w:val="02020404030301010803"/>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15C781" w14:textId="77777777" w:rsidR="007945F0" w:rsidRDefault="007945F0">
    <w:pPr>
      <w:pStyle w:val="Corpodetexto"/>
      <w:spacing w:line="14" w:lineRule="auto"/>
      <w:ind w:left="0"/>
      <w:jc w:val="left"/>
      <w:rPr>
        <w:sz w:val="20"/>
      </w:rPr>
    </w:pPr>
    <w:r>
      <w:rPr>
        <w:noProof/>
      </w:rPr>
      <mc:AlternateContent>
        <mc:Choice Requires="wps">
          <w:drawing>
            <wp:anchor distT="0" distB="0" distL="0" distR="0" simplePos="0" relativeHeight="486024192" behindDoc="1" locked="0" layoutInCell="1" allowOverlap="1" wp14:anchorId="3B206A22" wp14:editId="659473F7">
              <wp:simplePos x="0" y="0"/>
              <wp:positionH relativeFrom="page">
                <wp:posOffset>5162803</wp:posOffset>
              </wp:positionH>
              <wp:positionV relativeFrom="page">
                <wp:posOffset>9224714</wp:posOffset>
              </wp:positionV>
              <wp:extent cx="932815" cy="145415"/>
              <wp:effectExtent l="0" t="0" r="0" b="0"/>
              <wp:wrapNone/>
              <wp:docPr id="35" name="Text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32815" cy="145415"/>
                      </a:xfrm>
                      <a:prstGeom prst="rect">
                        <a:avLst/>
                      </a:prstGeom>
                    </wps:spPr>
                    <wps:txbx>
                      <w:txbxContent>
                        <w:p w14:paraId="232804DE" w14:textId="545D587E" w:rsidR="007945F0" w:rsidRDefault="007945F0">
                          <w:pPr>
                            <w:spacing w:before="13"/>
                            <w:ind w:left="20"/>
                            <w:rPr>
                              <w:sz w:val="17"/>
                            </w:rPr>
                          </w:pPr>
                        </w:p>
                      </w:txbxContent>
                    </wps:txbx>
                    <wps:bodyPr wrap="square" lIns="0" tIns="0" rIns="0" bIns="0" rtlCol="0">
                      <a:noAutofit/>
                    </wps:bodyPr>
                  </wps:wsp>
                </a:graphicData>
              </a:graphic>
            </wp:anchor>
          </w:drawing>
        </mc:Choice>
        <mc:Fallback>
          <w:pict>
            <v:shapetype w14:anchorId="3B206A22" id="_x0000_t202" coordsize="21600,21600" o:spt="202" path="m,l,21600r21600,l21600,xe">
              <v:stroke joinstyle="miter"/>
              <v:path gradientshapeok="t" o:connecttype="rect"/>
            </v:shapetype>
            <v:shape id="Textbox 35" o:spid="_x0000_s1026" type="#_x0000_t202" style="position:absolute;margin-left:406.5pt;margin-top:726.35pt;width:73.45pt;height:11.45pt;z-index:-172922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" filled="f" stroked="f">
              <v:textbox inset="0,0,0,0">
                <w:txbxContent>
                  <w:p w14:paraId="232804DE" w14:textId="545D587E" w:rsidR="007945F0" w:rsidRDefault="007945F0">
                    <w:pPr>
                      <w:spacing w:before="13"/>
                      <w:ind w:left="20"/>
                      <w:rPr>
                        <w:sz w:val="17"/>
                      </w:rPr>
                    </w:pP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D7ACAD" w14:textId="77777777" w:rsidR="00620096" w:rsidRDefault="00620096">
      <w:r>
        <w:separator/>
      </w:r>
    </w:p>
  </w:footnote>
  <w:footnote w:type="continuationSeparator" w:id="0">
    <w:p w14:paraId="45D95846" w14:textId="77777777" w:rsidR="00620096" w:rsidRDefault="0062009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E3969634"/>
    <w:lvl w:ilvl="0">
      <w:start w:val="1"/>
      <w:numFmt w:val="bullet"/>
      <w:pStyle w:val="Commarcadores"/>
      <w:lvlText w:val=""/>
      <w:lvlJc w:val="left"/>
      <w:pPr>
        <w:tabs>
          <w:tab w:val="num" w:pos="360"/>
        </w:tabs>
        <w:ind w:left="360" w:hanging="360"/>
      </w:pPr>
      <w:rPr>
        <w:rFonts w:ascii="Symbol" w:hAnsi="Symbol" w:hint="default"/>
      </w:rPr>
    </w:lvl>
  </w:abstractNum>
  <w:abstractNum w:abstractNumId="1"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2" w15:restartNumberingAfterBreak="0">
    <w:nsid w:val="010C5FC7"/>
    <w:multiLevelType w:val="multilevel"/>
    <w:tmpl w:val="4F525D26"/>
    <w:lvl w:ilvl="0">
      <w:start w:val="8"/>
      <w:numFmt w:val="decimal"/>
      <w:lvlText w:val="%1."/>
      <w:lvlJc w:val="left"/>
      <w:pPr>
        <w:ind w:left="360" w:hanging="360"/>
      </w:pPr>
      <w:rPr>
        <w:rFonts w:hint="default"/>
        <w:b w:val="0"/>
      </w:rPr>
    </w:lvl>
    <w:lvl w:ilvl="1">
      <w:start w:val="1"/>
      <w:numFmt w:val="decimal"/>
      <w:lvlText w:val="%1.%2."/>
      <w:lvlJc w:val="left"/>
      <w:pPr>
        <w:ind w:left="603" w:hanging="360"/>
      </w:pPr>
      <w:rPr>
        <w:rFonts w:hint="default"/>
        <w:b w:val="0"/>
      </w:rPr>
    </w:lvl>
    <w:lvl w:ilvl="2">
      <w:start w:val="1"/>
      <w:numFmt w:val="decimal"/>
      <w:lvlText w:val="%1.%2.%3."/>
      <w:lvlJc w:val="left"/>
      <w:pPr>
        <w:ind w:left="1206" w:hanging="720"/>
      </w:pPr>
      <w:rPr>
        <w:rFonts w:hint="default"/>
        <w:b w:val="0"/>
      </w:rPr>
    </w:lvl>
    <w:lvl w:ilvl="3">
      <w:start w:val="1"/>
      <w:numFmt w:val="decimal"/>
      <w:lvlText w:val="%1.%2.%3.%4."/>
      <w:lvlJc w:val="left"/>
      <w:pPr>
        <w:ind w:left="1449" w:hanging="720"/>
      </w:pPr>
      <w:rPr>
        <w:rFonts w:hint="default"/>
        <w:b w:val="0"/>
      </w:rPr>
    </w:lvl>
    <w:lvl w:ilvl="4">
      <w:start w:val="1"/>
      <w:numFmt w:val="decimal"/>
      <w:lvlText w:val="%1.%2.%3.%4.%5."/>
      <w:lvlJc w:val="left"/>
      <w:pPr>
        <w:ind w:left="2052" w:hanging="1080"/>
      </w:pPr>
      <w:rPr>
        <w:rFonts w:hint="default"/>
        <w:b w:val="0"/>
      </w:rPr>
    </w:lvl>
    <w:lvl w:ilvl="5">
      <w:start w:val="1"/>
      <w:numFmt w:val="decimal"/>
      <w:lvlText w:val="%1.%2.%3.%4.%5.%6."/>
      <w:lvlJc w:val="left"/>
      <w:pPr>
        <w:ind w:left="2295" w:hanging="1080"/>
      </w:pPr>
      <w:rPr>
        <w:rFonts w:hint="default"/>
        <w:b w:val="0"/>
      </w:rPr>
    </w:lvl>
    <w:lvl w:ilvl="6">
      <w:start w:val="1"/>
      <w:numFmt w:val="decimal"/>
      <w:lvlText w:val="%1.%2.%3.%4.%5.%6.%7."/>
      <w:lvlJc w:val="left"/>
      <w:pPr>
        <w:ind w:left="2898" w:hanging="1440"/>
      </w:pPr>
      <w:rPr>
        <w:rFonts w:hint="default"/>
        <w:b w:val="0"/>
      </w:rPr>
    </w:lvl>
    <w:lvl w:ilvl="7">
      <w:start w:val="1"/>
      <w:numFmt w:val="decimal"/>
      <w:lvlText w:val="%1.%2.%3.%4.%5.%6.%7.%8."/>
      <w:lvlJc w:val="left"/>
      <w:pPr>
        <w:ind w:left="3141" w:hanging="1440"/>
      </w:pPr>
      <w:rPr>
        <w:rFonts w:hint="default"/>
        <w:b w:val="0"/>
      </w:rPr>
    </w:lvl>
    <w:lvl w:ilvl="8">
      <w:start w:val="1"/>
      <w:numFmt w:val="decimal"/>
      <w:lvlText w:val="%1.%2.%3.%4.%5.%6.%7.%8.%9."/>
      <w:lvlJc w:val="left"/>
      <w:pPr>
        <w:ind w:left="3744" w:hanging="1800"/>
      </w:pPr>
      <w:rPr>
        <w:rFonts w:hint="default"/>
        <w:b w:val="0"/>
      </w:rPr>
    </w:lvl>
  </w:abstractNum>
  <w:abstractNum w:abstractNumId="3" w15:restartNumberingAfterBreak="0">
    <w:nsid w:val="02423C5A"/>
    <w:multiLevelType w:val="multilevel"/>
    <w:tmpl w:val="64CC494A"/>
    <w:lvl w:ilvl="0">
      <w:start w:val="3"/>
      <w:numFmt w:val="decimal"/>
      <w:lvlText w:val="%1"/>
      <w:lvlJc w:val="left"/>
      <w:pPr>
        <w:ind w:left="435" w:hanging="435"/>
      </w:pPr>
      <w:rPr>
        <w:rFonts w:hint="default"/>
      </w:rPr>
    </w:lvl>
    <w:lvl w:ilvl="1">
      <w:start w:val="1"/>
      <w:numFmt w:val="decimal"/>
      <w:lvlText w:val="%1.%2"/>
      <w:lvlJc w:val="left"/>
      <w:pPr>
        <w:ind w:left="577" w:hanging="435"/>
      </w:pPr>
      <w:rPr>
        <w:rFonts w:hint="default"/>
        <w:b w:val="0"/>
        <w:bCs w:val="0"/>
      </w:rPr>
    </w:lvl>
    <w:lvl w:ilvl="2">
      <w:start w:val="1"/>
      <w:numFmt w:val="decimal"/>
      <w:lvlText w:val="%1.%2.%3"/>
      <w:lvlJc w:val="left"/>
      <w:pPr>
        <w:ind w:left="1004" w:hanging="720"/>
      </w:pPr>
      <w:rPr>
        <w:rFonts w:hint="default"/>
        <w:b w:val="0"/>
        <w:bCs w:val="0"/>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4" w15:restartNumberingAfterBreak="0">
    <w:nsid w:val="05C874D7"/>
    <w:multiLevelType w:val="multilevel"/>
    <w:tmpl w:val="40542244"/>
    <w:lvl w:ilvl="0">
      <w:start w:val="7"/>
      <w:numFmt w:val="decimal"/>
      <w:lvlText w:val="%1."/>
      <w:lvlJc w:val="left"/>
      <w:pPr>
        <w:ind w:left="360" w:hanging="360"/>
      </w:pPr>
      <w:rPr>
        <w:rFonts w:hint="default"/>
      </w:rPr>
    </w:lvl>
    <w:lvl w:ilvl="1">
      <w:start w:val="1"/>
      <w:numFmt w:val="decimal"/>
      <w:lvlText w:val="%1.%2."/>
      <w:lvlJc w:val="left"/>
      <w:pPr>
        <w:ind w:left="814" w:hanging="360"/>
      </w:pPr>
      <w:rPr>
        <w:rFonts w:hint="default"/>
      </w:rPr>
    </w:lvl>
    <w:lvl w:ilvl="2">
      <w:start w:val="1"/>
      <w:numFmt w:val="decimal"/>
      <w:lvlText w:val="%1.%2.%3."/>
      <w:lvlJc w:val="left"/>
      <w:pPr>
        <w:ind w:left="1628" w:hanging="720"/>
      </w:pPr>
      <w:rPr>
        <w:rFonts w:hint="default"/>
      </w:rPr>
    </w:lvl>
    <w:lvl w:ilvl="3">
      <w:start w:val="1"/>
      <w:numFmt w:val="decimal"/>
      <w:lvlText w:val="%1.%2.%3.%4."/>
      <w:lvlJc w:val="left"/>
      <w:pPr>
        <w:ind w:left="2082" w:hanging="720"/>
      </w:pPr>
      <w:rPr>
        <w:rFonts w:hint="default"/>
      </w:rPr>
    </w:lvl>
    <w:lvl w:ilvl="4">
      <w:start w:val="1"/>
      <w:numFmt w:val="decimal"/>
      <w:lvlText w:val="%1.%2.%3.%4.%5."/>
      <w:lvlJc w:val="left"/>
      <w:pPr>
        <w:ind w:left="2896" w:hanging="1080"/>
      </w:pPr>
      <w:rPr>
        <w:rFonts w:hint="default"/>
      </w:rPr>
    </w:lvl>
    <w:lvl w:ilvl="5">
      <w:start w:val="1"/>
      <w:numFmt w:val="decimal"/>
      <w:lvlText w:val="%1.%2.%3.%4.%5.%6."/>
      <w:lvlJc w:val="left"/>
      <w:pPr>
        <w:ind w:left="3350" w:hanging="1080"/>
      </w:pPr>
      <w:rPr>
        <w:rFonts w:hint="default"/>
      </w:rPr>
    </w:lvl>
    <w:lvl w:ilvl="6">
      <w:start w:val="1"/>
      <w:numFmt w:val="decimal"/>
      <w:lvlText w:val="%1.%2.%3.%4.%5.%6.%7."/>
      <w:lvlJc w:val="left"/>
      <w:pPr>
        <w:ind w:left="4164" w:hanging="1440"/>
      </w:pPr>
      <w:rPr>
        <w:rFonts w:hint="default"/>
      </w:rPr>
    </w:lvl>
    <w:lvl w:ilvl="7">
      <w:start w:val="1"/>
      <w:numFmt w:val="decimal"/>
      <w:lvlText w:val="%1.%2.%3.%4.%5.%6.%7.%8."/>
      <w:lvlJc w:val="left"/>
      <w:pPr>
        <w:ind w:left="4618" w:hanging="1440"/>
      </w:pPr>
      <w:rPr>
        <w:rFonts w:hint="default"/>
      </w:rPr>
    </w:lvl>
    <w:lvl w:ilvl="8">
      <w:start w:val="1"/>
      <w:numFmt w:val="decimal"/>
      <w:lvlText w:val="%1.%2.%3.%4.%5.%6.%7.%8.%9."/>
      <w:lvlJc w:val="left"/>
      <w:pPr>
        <w:ind w:left="5432" w:hanging="1800"/>
      </w:pPr>
      <w:rPr>
        <w:rFonts w:hint="default"/>
      </w:rPr>
    </w:lvl>
  </w:abstractNum>
  <w:abstractNum w:abstractNumId="5" w15:restartNumberingAfterBreak="0">
    <w:nsid w:val="062902BE"/>
    <w:multiLevelType w:val="multilevel"/>
    <w:tmpl w:val="E550C56C"/>
    <w:lvl w:ilvl="0">
      <w:start w:val="9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07A502C7"/>
    <w:multiLevelType w:val="multilevel"/>
    <w:tmpl w:val="6C1841E6"/>
    <w:lvl w:ilvl="0">
      <w:start w:val="1"/>
      <w:numFmt w:val="decimal"/>
      <w:lvlText w:val="%1"/>
      <w:lvlJc w:val="left"/>
      <w:pPr>
        <w:ind w:left="360" w:hanging="360"/>
      </w:pPr>
      <w:rPr>
        <w:rFonts w:hint="default"/>
      </w:rPr>
    </w:lvl>
    <w:lvl w:ilvl="1">
      <w:start w:val="1"/>
      <w:numFmt w:val="decimal"/>
      <w:lvlText w:val="%1.%2"/>
      <w:lvlJc w:val="left"/>
      <w:pPr>
        <w:ind w:left="603" w:hanging="360"/>
      </w:pPr>
      <w:rPr>
        <w:rFonts w:hint="default"/>
        <w:b w:val="0"/>
        <w:bCs w:val="0"/>
      </w:rPr>
    </w:lvl>
    <w:lvl w:ilvl="2">
      <w:start w:val="1"/>
      <w:numFmt w:val="decimal"/>
      <w:lvlText w:val="%1.%2.%3"/>
      <w:lvlJc w:val="left"/>
      <w:pPr>
        <w:ind w:left="1206" w:hanging="720"/>
      </w:pPr>
      <w:rPr>
        <w:rFonts w:hint="default"/>
      </w:rPr>
    </w:lvl>
    <w:lvl w:ilvl="3">
      <w:start w:val="1"/>
      <w:numFmt w:val="decimal"/>
      <w:lvlText w:val="%1.%2.%3.%4"/>
      <w:lvlJc w:val="left"/>
      <w:pPr>
        <w:ind w:left="1449" w:hanging="720"/>
      </w:pPr>
      <w:rPr>
        <w:rFonts w:hint="default"/>
      </w:rPr>
    </w:lvl>
    <w:lvl w:ilvl="4">
      <w:start w:val="1"/>
      <w:numFmt w:val="decimal"/>
      <w:lvlText w:val="%1.%2.%3.%4.%5"/>
      <w:lvlJc w:val="left"/>
      <w:pPr>
        <w:ind w:left="2052" w:hanging="1080"/>
      </w:pPr>
      <w:rPr>
        <w:rFonts w:hint="default"/>
      </w:rPr>
    </w:lvl>
    <w:lvl w:ilvl="5">
      <w:start w:val="1"/>
      <w:numFmt w:val="decimal"/>
      <w:lvlText w:val="%1.%2.%3.%4.%5.%6"/>
      <w:lvlJc w:val="left"/>
      <w:pPr>
        <w:ind w:left="2295" w:hanging="1080"/>
      </w:pPr>
      <w:rPr>
        <w:rFonts w:hint="default"/>
      </w:rPr>
    </w:lvl>
    <w:lvl w:ilvl="6">
      <w:start w:val="1"/>
      <w:numFmt w:val="decimal"/>
      <w:lvlText w:val="%1.%2.%3.%4.%5.%6.%7"/>
      <w:lvlJc w:val="left"/>
      <w:pPr>
        <w:ind w:left="2898" w:hanging="1440"/>
      </w:pPr>
      <w:rPr>
        <w:rFonts w:hint="default"/>
      </w:rPr>
    </w:lvl>
    <w:lvl w:ilvl="7">
      <w:start w:val="1"/>
      <w:numFmt w:val="decimal"/>
      <w:lvlText w:val="%1.%2.%3.%4.%5.%6.%7.%8"/>
      <w:lvlJc w:val="left"/>
      <w:pPr>
        <w:ind w:left="3141" w:hanging="1440"/>
      </w:pPr>
      <w:rPr>
        <w:rFonts w:hint="default"/>
      </w:rPr>
    </w:lvl>
    <w:lvl w:ilvl="8">
      <w:start w:val="1"/>
      <w:numFmt w:val="decimal"/>
      <w:lvlText w:val="%1.%2.%3.%4.%5.%6.%7.%8.%9"/>
      <w:lvlJc w:val="left"/>
      <w:pPr>
        <w:ind w:left="3744" w:hanging="1800"/>
      </w:pPr>
      <w:rPr>
        <w:rFonts w:hint="default"/>
      </w:rPr>
    </w:lvl>
  </w:abstractNum>
  <w:abstractNum w:abstractNumId="7" w15:restartNumberingAfterBreak="0">
    <w:nsid w:val="094C4A80"/>
    <w:multiLevelType w:val="multilevel"/>
    <w:tmpl w:val="227EA7BE"/>
    <w:lvl w:ilvl="0">
      <w:start w:val="6"/>
      <w:numFmt w:val="decimal"/>
      <w:lvlText w:val="%1"/>
      <w:lvlJc w:val="left"/>
      <w:pPr>
        <w:ind w:left="360" w:hanging="360"/>
      </w:pPr>
      <w:rPr>
        <w:rFonts w:hint="default"/>
      </w:rPr>
    </w:lvl>
    <w:lvl w:ilvl="1">
      <w:start w:val="5"/>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09510A82"/>
    <w:multiLevelType w:val="multilevel"/>
    <w:tmpl w:val="F46EBA72"/>
    <w:lvl w:ilvl="0">
      <w:start w:val="13"/>
      <w:numFmt w:val="decimal"/>
      <w:lvlText w:val="%1"/>
      <w:lvlJc w:val="left"/>
      <w:pPr>
        <w:ind w:left="780" w:hanging="780"/>
      </w:pPr>
      <w:rPr>
        <w:rFonts w:hint="default"/>
      </w:rPr>
    </w:lvl>
    <w:lvl w:ilvl="1">
      <w:start w:val="1"/>
      <w:numFmt w:val="decimal"/>
      <w:lvlText w:val="%1.%2"/>
      <w:lvlJc w:val="left"/>
      <w:pPr>
        <w:ind w:left="780" w:hanging="780"/>
      </w:pPr>
      <w:rPr>
        <w:rFonts w:hint="default"/>
      </w:rPr>
    </w:lvl>
    <w:lvl w:ilvl="2">
      <w:start w:val="2"/>
      <w:numFmt w:val="decimal"/>
      <w:lvlText w:val="%1.%2.%3"/>
      <w:lvlJc w:val="left"/>
      <w:pPr>
        <w:ind w:left="780" w:hanging="780"/>
      </w:pPr>
      <w:rPr>
        <w:rFonts w:hint="default"/>
        <w:b w:val="0"/>
        <w:bCs/>
      </w:rPr>
    </w:lvl>
    <w:lvl w:ilvl="3">
      <w:start w:val="1"/>
      <w:numFmt w:val="decimal"/>
      <w:lvlText w:val="%1.%2.%3.%4"/>
      <w:lvlJc w:val="left"/>
      <w:pPr>
        <w:ind w:left="780" w:hanging="7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0CE14135"/>
    <w:multiLevelType w:val="multilevel"/>
    <w:tmpl w:val="58260708"/>
    <w:lvl w:ilvl="0">
      <w:start w:val="2"/>
      <w:numFmt w:val="decimal"/>
      <w:lvlText w:val="%1-"/>
      <w:lvlJc w:val="left"/>
      <w:pPr>
        <w:ind w:left="508" w:hanging="265"/>
      </w:pPr>
      <w:rPr>
        <w:rFonts w:ascii="Times New Roman" w:eastAsia="Arial" w:hAnsi="Times New Roman" w:cs="Times New Roman" w:hint="default"/>
        <w:b/>
        <w:bCs/>
        <w:i w:val="0"/>
        <w:iCs w:val="0"/>
        <w:spacing w:val="0"/>
        <w:w w:val="102"/>
        <w:sz w:val="22"/>
        <w:szCs w:val="22"/>
        <w:lang w:val="pt-PT" w:eastAsia="en-US" w:bidi="ar-SA"/>
      </w:rPr>
    </w:lvl>
    <w:lvl w:ilvl="1">
      <w:start w:val="1"/>
      <w:numFmt w:val="decimal"/>
      <w:lvlText w:val="%1.%2."/>
      <w:lvlJc w:val="left"/>
      <w:pPr>
        <w:ind w:left="244" w:hanging="447"/>
      </w:pPr>
      <w:rPr>
        <w:rFonts w:ascii="Arial" w:eastAsia="Arial" w:hAnsi="Arial" w:cs="Arial" w:hint="default"/>
        <w:b/>
        <w:bCs/>
        <w:i w:val="0"/>
        <w:iCs w:val="0"/>
        <w:spacing w:val="0"/>
        <w:w w:val="102"/>
        <w:sz w:val="22"/>
        <w:szCs w:val="22"/>
        <w:lang w:val="pt-PT" w:eastAsia="en-US" w:bidi="ar-SA"/>
      </w:rPr>
    </w:lvl>
    <w:lvl w:ilvl="2">
      <w:numFmt w:val="bullet"/>
      <w:lvlText w:val="•"/>
      <w:lvlJc w:val="left"/>
      <w:pPr>
        <w:ind w:left="1504" w:hanging="447"/>
      </w:pPr>
      <w:rPr>
        <w:rFonts w:hint="default"/>
        <w:lang w:val="pt-PT" w:eastAsia="en-US" w:bidi="ar-SA"/>
      </w:rPr>
    </w:lvl>
    <w:lvl w:ilvl="3">
      <w:numFmt w:val="bullet"/>
      <w:lvlText w:val="•"/>
      <w:lvlJc w:val="left"/>
      <w:pPr>
        <w:ind w:left="2508" w:hanging="447"/>
      </w:pPr>
      <w:rPr>
        <w:rFonts w:hint="default"/>
        <w:lang w:val="pt-PT" w:eastAsia="en-US" w:bidi="ar-SA"/>
      </w:rPr>
    </w:lvl>
    <w:lvl w:ilvl="4">
      <w:numFmt w:val="bullet"/>
      <w:lvlText w:val="•"/>
      <w:lvlJc w:val="left"/>
      <w:pPr>
        <w:ind w:left="3513" w:hanging="447"/>
      </w:pPr>
      <w:rPr>
        <w:rFonts w:hint="default"/>
        <w:lang w:val="pt-PT" w:eastAsia="en-US" w:bidi="ar-SA"/>
      </w:rPr>
    </w:lvl>
    <w:lvl w:ilvl="5">
      <w:numFmt w:val="bullet"/>
      <w:lvlText w:val="•"/>
      <w:lvlJc w:val="left"/>
      <w:pPr>
        <w:ind w:left="4517" w:hanging="447"/>
      </w:pPr>
      <w:rPr>
        <w:rFonts w:hint="default"/>
        <w:lang w:val="pt-PT" w:eastAsia="en-US" w:bidi="ar-SA"/>
      </w:rPr>
    </w:lvl>
    <w:lvl w:ilvl="6">
      <w:numFmt w:val="bullet"/>
      <w:lvlText w:val="•"/>
      <w:lvlJc w:val="left"/>
      <w:pPr>
        <w:ind w:left="5522" w:hanging="447"/>
      </w:pPr>
      <w:rPr>
        <w:rFonts w:hint="default"/>
        <w:lang w:val="pt-PT" w:eastAsia="en-US" w:bidi="ar-SA"/>
      </w:rPr>
    </w:lvl>
    <w:lvl w:ilvl="7">
      <w:numFmt w:val="bullet"/>
      <w:lvlText w:val="•"/>
      <w:lvlJc w:val="left"/>
      <w:pPr>
        <w:ind w:left="6526" w:hanging="447"/>
      </w:pPr>
      <w:rPr>
        <w:rFonts w:hint="default"/>
        <w:lang w:val="pt-PT" w:eastAsia="en-US" w:bidi="ar-SA"/>
      </w:rPr>
    </w:lvl>
    <w:lvl w:ilvl="8">
      <w:numFmt w:val="bullet"/>
      <w:lvlText w:val="•"/>
      <w:lvlJc w:val="left"/>
      <w:pPr>
        <w:ind w:left="7531" w:hanging="447"/>
      </w:pPr>
      <w:rPr>
        <w:rFonts w:hint="default"/>
        <w:lang w:val="pt-PT" w:eastAsia="en-US" w:bidi="ar-SA"/>
      </w:rPr>
    </w:lvl>
  </w:abstractNum>
  <w:abstractNum w:abstractNumId="10" w15:restartNumberingAfterBreak="0">
    <w:nsid w:val="13A6737B"/>
    <w:multiLevelType w:val="hybridMultilevel"/>
    <w:tmpl w:val="781AE1D2"/>
    <w:lvl w:ilvl="0" w:tplc="C12C5976">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1" w15:restartNumberingAfterBreak="0">
    <w:nsid w:val="18A82C8E"/>
    <w:multiLevelType w:val="multilevel"/>
    <w:tmpl w:val="11CAE26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1A52700C"/>
    <w:multiLevelType w:val="multilevel"/>
    <w:tmpl w:val="D876CEC0"/>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b w:val="0"/>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1B3A48F8"/>
    <w:multiLevelType w:val="hybridMultilevel"/>
    <w:tmpl w:val="B8A2928C"/>
    <w:lvl w:ilvl="0" w:tplc="799E3EA0">
      <w:start w:val="1"/>
      <w:numFmt w:val="decimal"/>
      <w:lvlText w:val="%1-"/>
      <w:lvlJc w:val="left"/>
      <w:pPr>
        <w:ind w:left="720" w:hanging="360"/>
      </w:pPr>
      <w:rPr>
        <w:rFonts w:hint="default"/>
        <w:b/>
        <w:bCs/>
        <w:i w:val="0"/>
        <w:iCs w:val="0"/>
        <w:color w:val="auto"/>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4" w15:restartNumberingAfterBreak="0">
    <w:nsid w:val="1D5C100D"/>
    <w:multiLevelType w:val="multilevel"/>
    <w:tmpl w:val="0F662D94"/>
    <w:lvl w:ilvl="0">
      <w:start w:val="1"/>
      <w:numFmt w:val="decimal"/>
      <w:lvlText w:val="%1."/>
      <w:lvlJc w:val="left"/>
      <w:pPr>
        <w:ind w:left="360" w:hanging="360"/>
      </w:pPr>
      <w:rPr>
        <w:b/>
      </w:rPr>
    </w:lvl>
    <w:lvl w:ilvl="1">
      <w:start w:val="1"/>
      <w:numFmt w:val="decimal"/>
      <w:pStyle w:val="Nivel2"/>
      <w:lvlText w:val="%1.%2."/>
      <w:lvlJc w:val="left"/>
      <w:pPr>
        <w:ind w:left="999" w:hanging="432"/>
      </w:pPr>
      <w:rPr>
        <w:b w:val="0"/>
        <w:i w:val="0"/>
        <w:strike w:val="0"/>
        <w:color w:val="auto"/>
        <w:sz w:val="20"/>
        <w:szCs w:val="20"/>
        <w:u w:val="none"/>
      </w:rPr>
    </w:lvl>
    <w:lvl w:ilvl="2">
      <w:start w:val="1"/>
      <w:numFmt w:val="decimal"/>
      <w:pStyle w:val="Nivel3"/>
      <w:lvlText w:val="%1.%2.%3."/>
      <w:lvlJc w:val="left"/>
      <w:pPr>
        <w:ind w:left="1638" w:hanging="504"/>
      </w:pPr>
      <w:rPr>
        <w:rFonts w:ascii="Arial" w:hAnsi="Arial" w:hint="default"/>
        <w:b w:val="0"/>
        <w:i w:val="0"/>
        <w:strike w:val="0"/>
        <w:color w:val="auto"/>
        <w:sz w:val="20"/>
        <w:szCs w:val="20"/>
      </w:rPr>
    </w:lvl>
    <w:lvl w:ilvl="3">
      <w:start w:val="1"/>
      <w:numFmt w:val="decimal"/>
      <w:pStyle w:val="Nivel4"/>
      <w:lvlText w:val="%1.%2.%3.%4."/>
      <w:lvlJc w:val="left"/>
      <w:pPr>
        <w:ind w:left="2491" w:hanging="648"/>
      </w:pPr>
    </w:lvl>
    <w:lvl w:ilvl="4">
      <w:start w:val="1"/>
      <w:numFmt w:val="decimal"/>
      <w:pStyle w:val="Nivel5"/>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1D8F3008"/>
    <w:multiLevelType w:val="multilevel"/>
    <w:tmpl w:val="BE1608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E5E3052"/>
    <w:multiLevelType w:val="hybridMultilevel"/>
    <w:tmpl w:val="D63447B0"/>
    <w:lvl w:ilvl="0" w:tplc="04160001">
      <w:start w:val="1"/>
      <w:numFmt w:val="bullet"/>
      <w:lvlText w:val=""/>
      <w:lvlJc w:val="left"/>
      <w:pPr>
        <w:ind w:left="963" w:hanging="360"/>
      </w:pPr>
      <w:rPr>
        <w:rFonts w:ascii="Symbol" w:hAnsi="Symbol" w:hint="default"/>
      </w:rPr>
    </w:lvl>
    <w:lvl w:ilvl="1" w:tplc="04160003" w:tentative="1">
      <w:start w:val="1"/>
      <w:numFmt w:val="bullet"/>
      <w:lvlText w:val="o"/>
      <w:lvlJc w:val="left"/>
      <w:pPr>
        <w:ind w:left="1683" w:hanging="360"/>
      </w:pPr>
      <w:rPr>
        <w:rFonts w:ascii="Courier New" w:hAnsi="Courier New" w:cs="Courier New" w:hint="default"/>
      </w:rPr>
    </w:lvl>
    <w:lvl w:ilvl="2" w:tplc="04160005" w:tentative="1">
      <w:start w:val="1"/>
      <w:numFmt w:val="bullet"/>
      <w:lvlText w:val=""/>
      <w:lvlJc w:val="left"/>
      <w:pPr>
        <w:ind w:left="2403" w:hanging="360"/>
      </w:pPr>
      <w:rPr>
        <w:rFonts w:ascii="Wingdings" w:hAnsi="Wingdings" w:hint="default"/>
      </w:rPr>
    </w:lvl>
    <w:lvl w:ilvl="3" w:tplc="04160001" w:tentative="1">
      <w:start w:val="1"/>
      <w:numFmt w:val="bullet"/>
      <w:lvlText w:val=""/>
      <w:lvlJc w:val="left"/>
      <w:pPr>
        <w:ind w:left="3123" w:hanging="360"/>
      </w:pPr>
      <w:rPr>
        <w:rFonts w:ascii="Symbol" w:hAnsi="Symbol" w:hint="default"/>
      </w:rPr>
    </w:lvl>
    <w:lvl w:ilvl="4" w:tplc="04160003" w:tentative="1">
      <w:start w:val="1"/>
      <w:numFmt w:val="bullet"/>
      <w:lvlText w:val="o"/>
      <w:lvlJc w:val="left"/>
      <w:pPr>
        <w:ind w:left="3843" w:hanging="360"/>
      </w:pPr>
      <w:rPr>
        <w:rFonts w:ascii="Courier New" w:hAnsi="Courier New" w:cs="Courier New" w:hint="default"/>
      </w:rPr>
    </w:lvl>
    <w:lvl w:ilvl="5" w:tplc="04160005" w:tentative="1">
      <w:start w:val="1"/>
      <w:numFmt w:val="bullet"/>
      <w:lvlText w:val=""/>
      <w:lvlJc w:val="left"/>
      <w:pPr>
        <w:ind w:left="4563" w:hanging="360"/>
      </w:pPr>
      <w:rPr>
        <w:rFonts w:ascii="Wingdings" w:hAnsi="Wingdings" w:hint="default"/>
      </w:rPr>
    </w:lvl>
    <w:lvl w:ilvl="6" w:tplc="04160001" w:tentative="1">
      <w:start w:val="1"/>
      <w:numFmt w:val="bullet"/>
      <w:lvlText w:val=""/>
      <w:lvlJc w:val="left"/>
      <w:pPr>
        <w:ind w:left="5283" w:hanging="360"/>
      </w:pPr>
      <w:rPr>
        <w:rFonts w:ascii="Symbol" w:hAnsi="Symbol" w:hint="default"/>
      </w:rPr>
    </w:lvl>
    <w:lvl w:ilvl="7" w:tplc="04160003" w:tentative="1">
      <w:start w:val="1"/>
      <w:numFmt w:val="bullet"/>
      <w:lvlText w:val="o"/>
      <w:lvlJc w:val="left"/>
      <w:pPr>
        <w:ind w:left="6003" w:hanging="360"/>
      </w:pPr>
      <w:rPr>
        <w:rFonts w:ascii="Courier New" w:hAnsi="Courier New" w:cs="Courier New" w:hint="default"/>
      </w:rPr>
    </w:lvl>
    <w:lvl w:ilvl="8" w:tplc="04160005" w:tentative="1">
      <w:start w:val="1"/>
      <w:numFmt w:val="bullet"/>
      <w:lvlText w:val=""/>
      <w:lvlJc w:val="left"/>
      <w:pPr>
        <w:ind w:left="6723" w:hanging="360"/>
      </w:pPr>
      <w:rPr>
        <w:rFonts w:ascii="Wingdings" w:hAnsi="Wingdings" w:hint="default"/>
      </w:rPr>
    </w:lvl>
  </w:abstractNum>
  <w:abstractNum w:abstractNumId="17" w15:restartNumberingAfterBreak="0">
    <w:nsid w:val="21DD57B6"/>
    <w:multiLevelType w:val="multilevel"/>
    <w:tmpl w:val="44A6E692"/>
    <w:lvl w:ilvl="0">
      <w:start w:val="1"/>
      <w:numFmt w:val="decimal"/>
      <w:lvlText w:val="%1."/>
      <w:lvlJc w:val="left"/>
      <w:pPr>
        <w:ind w:left="360" w:hanging="360"/>
      </w:pPr>
      <w:rPr>
        <w:rFonts w:ascii="Times New Roman" w:hAnsi="Times New Roman" w:cs="Times New Roman" w:hint="default"/>
      </w:rPr>
    </w:lvl>
    <w:lvl w:ilvl="1">
      <w:start w:val="1"/>
      <w:numFmt w:val="decimal"/>
      <w:lvlText w:val="%1.%2."/>
      <w:lvlJc w:val="left"/>
      <w:pPr>
        <w:ind w:left="720" w:hanging="720"/>
      </w:pPr>
      <w:rPr>
        <w:rFonts w:ascii="Times New Roman" w:hAnsi="Times New Roman" w:cs="Times New Roman" w:hint="default"/>
      </w:rPr>
    </w:lvl>
    <w:lvl w:ilvl="2">
      <w:start w:val="1"/>
      <w:numFmt w:val="decimal"/>
      <w:lvlText w:val="%1.%2.%3."/>
      <w:lvlJc w:val="left"/>
      <w:pPr>
        <w:ind w:left="720" w:hanging="720"/>
      </w:pPr>
      <w:rPr>
        <w:rFonts w:ascii="Times New Roman" w:hAnsi="Times New Roman" w:cs="Times New Roman" w:hint="default"/>
      </w:rPr>
    </w:lvl>
    <w:lvl w:ilvl="3">
      <w:start w:val="1"/>
      <w:numFmt w:val="decimal"/>
      <w:lvlText w:val="%1.%2.%3.%4."/>
      <w:lvlJc w:val="left"/>
      <w:pPr>
        <w:ind w:left="1080" w:hanging="1080"/>
      </w:pPr>
      <w:rPr>
        <w:rFonts w:ascii="Times New Roman" w:hAnsi="Times New Roman" w:cs="Times New Roman" w:hint="default"/>
      </w:rPr>
    </w:lvl>
    <w:lvl w:ilvl="4">
      <w:start w:val="1"/>
      <w:numFmt w:val="decimal"/>
      <w:lvlText w:val="%1.%2.%3.%4.%5."/>
      <w:lvlJc w:val="left"/>
      <w:pPr>
        <w:ind w:left="1080" w:hanging="1080"/>
      </w:pPr>
      <w:rPr>
        <w:rFonts w:ascii="Times New Roman" w:hAnsi="Times New Roman" w:cs="Times New Roman" w:hint="default"/>
      </w:rPr>
    </w:lvl>
    <w:lvl w:ilvl="5">
      <w:start w:val="1"/>
      <w:numFmt w:val="decimal"/>
      <w:lvlText w:val="%1.%2.%3.%4.%5.%6."/>
      <w:lvlJc w:val="left"/>
      <w:pPr>
        <w:ind w:left="1440" w:hanging="1440"/>
      </w:pPr>
      <w:rPr>
        <w:rFonts w:ascii="Times New Roman" w:hAnsi="Times New Roman" w:cs="Times New Roman" w:hint="default"/>
      </w:rPr>
    </w:lvl>
    <w:lvl w:ilvl="6">
      <w:start w:val="1"/>
      <w:numFmt w:val="decimal"/>
      <w:lvlText w:val="%1.%2.%3.%4.%5.%6.%7."/>
      <w:lvlJc w:val="left"/>
      <w:pPr>
        <w:ind w:left="1440" w:hanging="1440"/>
      </w:pPr>
      <w:rPr>
        <w:rFonts w:ascii="Times New Roman" w:hAnsi="Times New Roman" w:cs="Times New Roman" w:hint="default"/>
      </w:rPr>
    </w:lvl>
    <w:lvl w:ilvl="7">
      <w:start w:val="1"/>
      <w:numFmt w:val="decimal"/>
      <w:lvlText w:val="%1.%2.%3.%4.%5.%6.%7.%8."/>
      <w:lvlJc w:val="left"/>
      <w:pPr>
        <w:ind w:left="1800" w:hanging="1800"/>
      </w:pPr>
      <w:rPr>
        <w:rFonts w:ascii="Times New Roman" w:hAnsi="Times New Roman" w:cs="Times New Roman" w:hint="default"/>
      </w:rPr>
    </w:lvl>
    <w:lvl w:ilvl="8">
      <w:start w:val="1"/>
      <w:numFmt w:val="decimal"/>
      <w:lvlText w:val="%1.%2.%3.%4.%5.%6.%7.%8.%9."/>
      <w:lvlJc w:val="left"/>
      <w:pPr>
        <w:ind w:left="2160" w:hanging="2160"/>
      </w:pPr>
      <w:rPr>
        <w:rFonts w:ascii="Times New Roman" w:hAnsi="Times New Roman" w:cs="Times New Roman" w:hint="default"/>
      </w:rPr>
    </w:lvl>
  </w:abstractNum>
  <w:abstractNum w:abstractNumId="18" w15:restartNumberingAfterBreak="0">
    <w:nsid w:val="29391B20"/>
    <w:multiLevelType w:val="multilevel"/>
    <w:tmpl w:val="9A66A1CC"/>
    <w:lvl w:ilvl="0">
      <w:start w:val="9"/>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19" w15:restartNumberingAfterBreak="0">
    <w:nsid w:val="2A122343"/>
    <w:multiLevelType w:val="multilevel"/>
    <w:tmpl w:val="9B3A87A2"/>
    <w:lvl w:ilvl="0">
      <w:start w:val="3"/>
      <w:numFmt w:val="decimal"/>
      <w:lvlText w:val="%1."/>
      <w:lvlJc w:val="left"/>
      <w:pPr>
        <w:ind w:left="540" w:hanging="540"/>
      </w:pPr>
      <w:rPr>
        <w:rFonts w:hint="default"/>
        <w:b/>
        <w:bCs/>
      </w:rPr>
    </w:lvl>
    <w:lvl w:ilvl="1">
      <w:start w:val="4"/>
      <w:numFmt w:val="decimal"/>
      <w:lvlText w:val="%1.%2."/>
      <w:lvlJc w:val="left"/>
      <w:pPr>
        <w:ind w:left="682" w:hanging="540"/>
      </w:pPr>
      <w:rPr>
        <w:rFonts w:hint="default"/>
        <w:b w:val="0"/>
        <w:bCs w:val="0"/>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20" w15:restartNumberingAfterBreak="0">
    <w:nsid w:val="32826B07"/>
    <w:multiLevelType w:val="multilevel"/>
    <w:tmpl w:val="8A4C1274"/>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1" w15:restartNumberingAfterBreak="0">
    <w:nsid w:val="32ED623D"/>
    <w:multiLevelType w:val="multilevel"/>
    <w:tmpl w:val="6674F762"/>
    <w:lvl w:ilvl="0">
      <w:start w:val="1"/>
      <w:numFmt w:val="decimal"/>
      <w:lvlText w:val="%1."/>
      <w:lvlJc w:val="left"/>
      <w:pPr>
        <w:tabs>
          <w:tab w:val="num" w:pos="720"/>
        </w:tabs>
        <w:ind w:left="720" w:hanging="360"/>
      </w:pPr>
    </w:lvl>
    <w:lvl w:ilvl="1">
      <w:start w:val="16"/>
      <w:numFmt w:val="decimal"/>
      <w:lvlText w:val="%2"/>
      <w:lvlJc w:val="left"/>
      <w:pPr>
        <w:ind w:left="1440" w:hanging="360"/>
      </w:pPr>
      <w:rPr>
        <w:rFonts w:hint="default"/>
      </w:rPr>
    </w:lvl>
    <w:lvl w:ilvl="2">
      <w:start w:val="1"/>
      <w:numFmt w:val="decimal"/>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336976F5"/>
    <w:multiLevelType w:val="multilevel"/>
    <w:tmpl w:val="CF8E12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69521B5"/>
    <w:multiLevelType w:val="hybridMultilevel"/>
    <w:tmpl w:val="D05CF67A"/>
    <w:lvl w:ilvl="0" w:tplc="50703236">
      <w:start w:val="1"/>
      <w:numFmt w:val="lowerLetter"/>
      <w:lvlText w:val="%1)"/>
      <w:lvlJc w:val="left"/>
      <w:pPr>
        <w:ind w:left="1310" w:hanging="265"/>
      </w:pPr>
      <w:rPr>
        <w:rFonts w:ascii="Arial" w:eastAsia="Arial" w:hAnsi="Arial" w:cs="Arial" w:hint="default"/>
        <w:b w:val="0"/>
        <w:bCs w:val="0"/>
        <w:i w:val="0"/>
        <w:iCs w:val="0"/>
        <w:spacing w:val="-2"/>
        <w:w w:val="102"/>
        <w:sz w:val="22"/>
        <w:szCs w:val="22"/>
        <w:lang w:val="pt-PT" w:eastAsia="en-US" w:bidi="ar-SA"/>
      </w:rPr>
    </w:lvl>
    <w:lvl w:ilvl="1" w:tplc="3CB66160">
      <w:numFmt w:val="bullet"/>
      <w:lvlText w:val="•"/>
      <w:lvlJc w:val="left"/>
      <w:pPr>
        <w:ind w:left="2142" w:hanging="265"/>
      </w:pPr>
      <w:rPr>
        <w:rFonts w:hint="default"/>
        <w:lang w:val="pt-PT" w:eastAsia="en-US" w:bidi="ar-SA"/>
      </w:rPr>
    </w:lvl>
    <w:lvl w:ilvl="2" w:tplc="1270BC66">
      <w:numFmt w:val="bullet"/>
      <w:lvlText w:val="•"/>
      <w:lvlJc w:val="left"/>
      <w:pPr>
        <w:ind w:left="2964" w:hanging="265"/>
      </w:pPr>
      <w:rPr>
        <w:rFonts w:hint="default"/>
        <w:lang w:val="pt-PT" w:eastAsia="en-US" w:bidi="ar-SA"/>
      </w:rPr>
    </w:lvl>
    <w:lvl w:ilvl="3" w:tplc="2910A374">
      <w:numFmt w:val="bullet"/>
      <w:lvlText w:val="•"/>
      <w:lvlJc w:val="left"/>
      <w:pPr>
        <w:ind w:left="3786" w:hanging="265"/>
      </w:pPr>
      <w:rPr>
        <w:rFonts w:hint="default"/>
        <w:lang w:val="pt-PT" w:eastAsia="en-US" w:bidi="ar-SA"/>
      </w:rPr>
    </w:lvl>
    <w:lvl w:ilvl="4" w:tplc="38821C16">
      <w:numFmt w:val="bullet"/>
      <w:lvlText w:val="•"/>
      <w:lvlJc w:val="left"/>
      <w:pPr>
        <w:ind w:left="4608" w:hanging="265"/>
      </w:pPr>
      <w:rPr>
        <w:rFonts w:hint="default"/>
        <w:lang w:val="pt-PT" w:eastAsia="en-US" w:bidi="ar-SA"/>
      </w:rPr>
    </w:lvl>
    <w:lvl w:ilvl="5" w:tplc="F198F23C">
      <w:numFmt w:val="bullet"/>
      <w:lvlText w:val="•"/>
      <w:lvlJc w:val="left"/>
      <w:pPr>
        <w:ind w:left="5430" w:hanging="265"/>
      </w:pPr>
      <w:rPr>
        <w:rFonts w:hint="default"/>
        <w:lang w:val="pt-PT" w:eastAsia="en-US" w:bidi="ar-SA"/>
      </w:rPr>
    </w:lvl>
    <w:lvl w:ilvl="6" w:tplc="781679AC">
      <w:numFmt w:val="bullet"/>
      <w:lvlText w:val="•"/>
      <w:lvlJc w:val="left"/>
      <w:pPr>
        <w:ind w:left="6252" w:hanging="265"/>
      </w:pPr>
      <w:rPr>
        <w:rFonts w:hint="default"/>
        <w:lang w:val="pt-PT" w:eastAsia="en-US" w:bidi="ar-SA"/>
      </w:rPr>
    </w:lvl>
    <w:lvl w:ilvl="7" w:tplc="1D8E1D7A">
      <w:numFmt w:val="bullet"/>
      <w:lvlText w:val="•"/>
      <w:lvlJc w:val="left"/>
      <w:pPr>
        <w:ind w:left="7074" w:hanging="265"/>
      </w:pPr>
      <w:rPr>
        <w:rFonts w:hint="default"/>
        <w:lang w:val="pt-PT" w:eastAsia="en-US" w:bidi="ar-SA"/>
      </w:rPr>
    </w:lvl>
    <w:lvl w:ilvl="8" w:tplc="203E4CD2">
      <w:numFmt w:val="bullet"/>
      <w:lvlText w:val="•"/>
      <w:lvlJc w:val="left"/>
      <w:pPr>
        <w:ind w:left="7896" w:hanging="265"/>
      </w:pPr>
      <w:rPr>
        <w:rFonts w:hint="default"/>
        <w:lang w:val="pt-PT" w:eastAsia="en-US" w:bidi="ar-SA"/>
      </w:rPr>
    </w:lvl>
  </w:abstractNum>
  <w:abstractNum w:abstractNumId="24" w15:restartNumberingAfterBreak="0">
    <w:nsid w:val="36E64713"/>
    <w:multiLevelType w:val="multilevel"/>
    <w:tmpl w:val="D7D82D68"/>
    <w:lvl w:ilvl="0">
      <w:start w:val="6"/>
      <w:numFmt w:val="decimal"/>
      <w:lvlText w:val="%1"/>
      <w:lvlJc w:val="left"/>
      <w:pPr>
        <w:ind w:left="360" w:hanging="360"/>
      </w:pPr>
      <w:rPr>
        <w:rFonts w:hint="default"/>
      </w:rPr>
    </w:lvl>
    <w:lvl w:ilvl="1">
      <w:start w:val="8"/>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3A9F2712"/>
    <w:multiLevelType w:val="multilevel"/>
    <w:tmpl w:val="0358C49E"/>
    <w:lvl w:ilvl="0">
      <w:start w:val="6"/>
      <w:numFmt w:val="decimal"/>
      <w:lvlText w:val="%1"/>
      <w:lvlJc w:val="left"/>
      <w:pPr>
        <w:ind w:left="360" w:hanging="360"/>
      </w:pPr>
      <w:rPr>
        <w:rFonts w:hint="default"/>
      </w:rPr>
    </w:lvl>
    <w:lvl w:ilvl="1">
      <w:start w:val="2"/>
      <w:numFmt w:val="decimal"/>
      <w:lvlText w:val="%1.%2"/>
      <w:lvlJc w:val="left"/>
      <w:pPr>
        <w:ind w:left="927" w:hanging="360"/>
      </w:pPr>
      <w:rPr>
        <w:rFonts w:hint="default"/>
        <w:b w:val="0"/>
        <w:bCs w:val="0"/>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6" w15:restartNumberingAfterBreak="0">
    <w:nsid w:val="3C204C62"/>
    <w:multiLevelType w:val="multilevel"/>
    <w:tmpl w:val="39167D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3DC02950"/>
    <w:multiLevelType w:val="multilevel"/>
    <w:tmpl w:val="2E327850"/>
    <w:lvl w:ilvl="0">
      <w:start w:val="1"/>
      <w:numFmt w:val="decimal"/>
      <w:lvlText w:val="%1."/>
      <w:lvlJc w:val="left"/>
      <w:pPr>
        <w:ind w:left="720" w:hanging="360"/>
      </w:pPr>
      <w:rPr>
        <w:rFonts w:ascii="Times New Roman" w:eastAsia="Arial" w:hAnsi="Times New Roman" w:cs="Times New Roman"/>
      </w:rPr>
    </w:lvl>
    <w:lvl w:ilvl="1">
      <w:start w:val="1"/>
      <w:numFmt w:val="decimal"/>
      <w:isLgl/>
      <w:lvlText w:val="%1.%2."/>
      <w:lvlJc w:val="left"/>
      <w:pPr>
        <w:ind w:left="720" w:hanging="360"/>
      </w:pPr>
      <w:rPr>
        <w:rFonts w:ascii="Times New Roman" w:hAnsi="Times New Roman" w:cs="Times New Roman" w:hint="default"/>
        <w:b w:val="0"/>
        <w:bCs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15:restartNumberingAfterBreak="0">
    <w:nsid w:val="44855BFB"/>
    <w:multiLevelType w:val="multilevel"/>
    <w:tmpl w:val="FD74DCDC"/>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44EA1B10"/>
    <w:multiLevelType w:val="multilevel"/>
    <w:tmpl w:val="076C0284"/>
    <w:lvl w:ilvl="0">
      <w:start w:val="6"/>
      <w:numFmt w:val="decimal"/>
      <w:lvlText w:val="%1."/>
      <w:lvlJc w:val="left"/>
      <w:pPr>
        <w:ind w:left="360" w:hanging="360"/>
      </w:pPr>
      <w:rPr>
        <w:rFonts w:hint="default"/>
        <w:b w:val="0"/>
      </w:rPr>
    </w:lvl>
    <w:lvl w:ilvl="1">
      <w:start w:val="2"/>
      <w:numFmt w:val="decimal"/>
      <w:lvlText w:val="%1.%2."/>
      <w:lvlJc w:val="left"/>
      <w:pPr>
        <w:ind w:left="603" w:hanging="360"/>
      </w:pPr>
      <w:rPr>
        <w:rFonts w:hint="default"/>
        <w:b w:val="0"/>
        <w:bCs w:val="0"/>
      </w:rPr>
    </w:lvl>
    <w:lvl w:ilvl="2">
      <w:start w:val="1"/>
      <w:numFmt w:val="decimal"/>
      <w:lvlText w:val="%1.%2.%3."/>
      <w:lvlJc w:val="left"/>
      <w:pPr>
        <w:ind w:left="1206" w:hanging="720"/>
      </w:pPr>
      <w:rPr>
        <w:rFonts w:hint="default"/>
        <w:b w:val="0"/>
      </w:rPr>
    </w:lvl>
    <w:lvl w:ilvl="3">
      <w:start w:val="1"/>
      <w:numFmt w:val="decimal"/>
      <w:lvlText w:val="%1.%2.%3.%4."/>
      <w:lvlJc w:val="left"/>
      <w:pPr>
        <w:ind w:left="1449" w:hanging="720"/>
      </w:pPr>
      <w:rPr>
        <w:rFonts w:hint="default"/>
        <w:b w:val="0"/>
      </w:rPr>
    </w:lvl>
    <w:lvl w:ilvl="4">
      <w:start w:val="1"/>
      <w:numFmt w:val="decimal"/>
      <w:lvlText w:val="%1.%2.%3.%4.%5."/>
      <w:lvlJc w:val="left"/>
      <w:pPr>
        <w:ind w:left="2052" w:hanging="1080"/>
      </w:pPr>
      <w:rPr>
        <w:rFonts w:hint="default"/>
        <w:b w:val="0"/>
      </w:rPr>
    </w:lvl>
    <w:lvl w:ilvl="5">
      <w:start w:val="1"/>
      <w:numFmt w:val="decimal"/>
      <w:lvlText w:val="%1.%2.%3.%4.%5.%6."/>
      <w:lvlJc w:val="left"/>
      <w:pPr>
        <w:ind w:left="2295" w:hanging="1080"/>
      </w:pPr>
      <w:rPr>
        <w:rFonts w:hint="default"/>
        <w:b w:val="0"/>
      </w:rPr>
    </w:lvl>
    <w:lvl w:ilvl="6">
      <w:start w:val="1"/>
      <w:numFmt w:val="decimal"/>
      <w:lvlText w:val="%1.%2.%3.%4.%5.%6.%7."/>
      <w:lvlJc w:val="left"/>
      <w:pPr>
        <w:ind w:left="2898" w:hanging="1440"/>
      </w:pPr>
      <w:rPr>
        <w:rFonts w:hint="default"/>
        <w:b w:val="0"/>
      </w:rPr>
    </w:lvl>
    <w:lvl w:ilvl="7">
      <w:start w:val="1"/>
      <w:numFmt w:val="decimal"/>
      <w:lvlText w:val="%1.%2.%3.%4.%5.%6.%7.%8."/>
      <w:lvlJc w:val="left"/>
      <w:pPr>
        <w:ind w:left="3141" w:hanging="1440"/>
      </w:pPr>
      <w:rPr>
        <w:rFonts w:hint="default"/>
        <w:b w:val="0"/>
      </w:rPr>
    </w:lvl>
    <w:lvl w:ilvl="8">
      <w:start w:val="1"/>
      <w:numFmt w:val="decimal"/>
      <w:lvlText w:val="%1.%2.%3.%4.%5.%6.%7.%8.%9."/>
      <w:lvlJc w:val="left"/>
      <w:pPr>
        <w:ind w:left="3744" w:hanging="1800"/>
      </w:pPr>
      <w:rPr>
        <w:rFonts w:hint="default"/>
        <w:b w:val="0"/>
      </w:rPr>
    </w:lvl>
  </w:abstractNum>
  <w:abstractNum w:abstractNumId="30" w15:restartNumberingAfterBreak="0">
    <w:nsid w:val="47D5711C"/>
    <w:multiLevelType w:val="hybridMultilevel"/>
    <w:tmpl w:val="29CCDF24"/>
    <w:lvl w:ilvl="0" w:tplc="04160001">
      <w:start w:val="1"/>
      <w:numFmt w:val="bullet"/>
      <w:lvlText w:val=""/>
      <w:lvlJc w:val="left"/>
      <w:pPr>
        <w:ind w:left="1080" w:hanging="360"/>
      </w:pPr>
      <w:rPr>
        <w:rFonts w:ascii="Symbol" w:hAnsi="Symbol" w:hint="default"/>
      </w:rPr>
    </w:lvl>
    <w:lvl w:ilvl="1" w:tplc="04160003" w:tentative="1">
      <w:start w:val="1"/>
      <w:numFmt w:val="bullet"/>
      <w:lvlText w:val="o"/>
      <w:lvlJc w:val="left"/>
      <w:pPr>
        <w:ind w:left="1800" w:hanging="360"/>
      </w:pPr>
      <w:rPr>
        <w:rFonts w:ascii="Courier New" w:hAnsi="Courier New" w:cs="Courier New" w:hint="default"/>
      </w:rPr>
    </w:lvl>
    <w:lvl w:ilvl="2" w:tplc="04160005" w:tentative="1">
      <w:start w:val="1"/>
      <w:numFmt w:val="bullet"/>
      <w:lvlText w:val=""/>
      <w:lvlJc w:val="left"/>
      <w:pPr>
        <w:ind w:left="2520" w:hanging="360"/>
      </w:pPr>
      <w:rPr>
        <w:rFonts w:ascii="Wingdings" w:hAnsi="Wingdings" w:hint="default"/>
      </w:rPr>
    </w:lvl>
    <w:lvl w:ilvl="3" w:tplc="04160001" w:tentative="1">
      <w:start w:val="1"/>
      <w:numFmt w:val="bullet"/>
      <w:lvlText w:val=""/>
      <w:lvlJc w:val="left"/>
      <w:pPr>
        <w:ind w:left="3240" w:hanging="360"/>
      </w:pPr>
      <w:rPr>
        <w:rFonts w:ascii="Symbol" w:hAnsi="Symbol" w:hint="default"/>
      </w:rPr>
    </w:lvl>
    <w:lvl w:ilvl="4" w:tplc="04160003" w:tentative="1">
      <w:start w:val="1"/>
      <w:numFmt w:val="bullet"/>
      <w:lvlText w:val="o"/>
      <w:lvlJc w:val="left"/>
      <w:pPr>
        <w:ind w:left="3960" w:hanging="360"/>
      </w:pPr>
      <w:rPr>
        <w:rFonts w:ascii="Courier New" w:hAnsi="Courier New" w:cs="Courier New" w:hint="default"/>
      </w:rPr>
    </w:lvl>
    <w:lvl w:ilvl="5" w:tplc="04160005" w:tentative="1">
      <w:start w:val="1"/>
      <w:numFmt w:val="bullet"/>
      <w:lvlText w:val=""/>
      <w:lvlJc w:val="left"/>
      <w:pPr>
        <w:ind w:left="4680" w:hanging="360"/>
      </w:pPr>
      <w:rPr>
        <w:rFonts w:ascii="Wingdings" w:hAnsi="Wingdings" w:hint="default"/>
      </w:rPr>
    </w:lvl>
    <w:lvl w:ilvl="6" w:tplc="04160001" w:tentative="1">
      <w:start w:val="1"/>
      <w:numFmt w:val="bullet"/>
      <w:lvlText w:val=""/>
      <w:lvlJc w:val="left"/>
      <w:pPr>
        <w:ind w:left="5400" w:hanging="360"/>
      </w:pPr>
      <w:rPr>
        <w:rFonts w:ascii="Symbol" w:hAnsi="Symbol" w:hint="default"/>
      </w:rPr>
    </w:lvl>
    <w:lvl w:ilvl="7" w:tplc="04160003" w:tentative="1">
      <w:start w:val="1"/>
      <w:numFmt w:val="bullet"/>
      <w:lvlText w:val="o"/>
      <w:lvlJc w:val="left"/>
      <w:pPr>
        <w:ind w:left="6120" w:hanging="360"/>
      </w:pPr>
      <w:rPr>
        <w:rFonts w:ascii="Courier New" w:hAnsi="Courier New" w:cs="Courier New" w:hint="default"/>
      </w:rPr>
    </w:lvl>
    <w:lvl w:ilvl="8" w:tplc="04160005" w:tentative="1">
      <w:start w:val="1"/>
      <w:numFmt w:val="bullet"/>
      <w:lvlText w:val=""/>
      <w:lvlJc w:val="left"/>
      <w:pPr>
        <w:ind w:left="6840" w:hanging="360"/>
      </w:pPr>
      <w:rPr>
        <w:rFonts w:ascii="Wingdings" w:hAnsi="Wingdings" w:hint="default"/>
      </w:rPr>
    </w:lvl>
  </w:abstractNum>
  <w:abstractNum w:abstractNumId="31" w15:restartNumberingAfterBreak="0">
    <w:nsid w:val="48C868EF"/>
    <w:multiLevelType w:val="multilevel"/>
    <w:tmpl w:val="DB0E304A"/>
    <w:lvl w:ilvl="0">
      <w:start w:val="13"/>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4A252EAB"/>
    <w:multiLevelType w:val="hybridMultilevel"/>
    <w:tmpl w:val="45704E1A"/>
    <w:lvl w:ilvl="0" w:tplc="04160001">
      <w:start w:val="1"/>
      <w:numFmt w:val="bullet"/>
      <w:lvlText w:val=""/>
      <w:lvlJc w:val="left"/>
      <w:pPr>
        <w:ind w:left="1080" w:hanging="360"/>
      </w:pPr>
      <w:rPr>
        <w:rFonts w:ascii="Symbol" w:hAnsi="Symbol" w:hint="default"/>
      </w:rPr>
    </w:lvl>
    <w:lvl w:ilvl="1" w:tplc="04160003" w:tentative="1">
      <w:start w:val="1"/>
      <w:numFmt w:val="bullet"/>
      <w:lvlText w:val="o"/>
      <w:lvlJc w:val="left"/>
      <w:pPr>
        <w:ind w:left="1800" w:hanging="360"/>
      </w:pPr>
      <w:rPr>
        <w:rFonts w:ascii="Courier New" w:hAnsi="Courier New" w:cs="Courier New" w:hint="default"/>
      </w:rPr>
    </w:lvl>
    <w:lvl w:ilvl="2" w:tplc="04160005" w:tentative="1">
      <w:start w:val="1"/>
      <w:numFmt w:val="bullet"/>
      <w:lvlText w:val=""/>
      <w:lvlJc w:val="left"/>
      <w:pPr>
        <w:ind w:left="2520" w:hanging="360"/>
      </w:pPr>
      <w:rPr>
        <w:rFonts w:ascii="Wingdings" w:hAnsi="Wingdings" w:hint="default"/>
      </w:rPr>
    </w:lvl>
    <w:lvl w:ilvl="3" w:tplc="04160001" w:tentative="1">
      <w:start w:val="1"/>
      <w:numFmt w:val="bullet"/>
      <w:lvlText w:val=""/>
      <w:lvlJc w:val="left"/>
      <w:pPr>
        <w:ind w:left="3240" w:hanging="360"/>
      </w:pPr>
      <w:rPr>
        <w:rFonts w:ascii="Symbol" w:hAnsi="Symbol" w:hint="default"/>
      </w:rPr>
    </w:lvl>
    <w:lvl w:ilvl="4" w:tplc="04160003" w:tentative="1">
      <w:start w:val="1"/>
      <w:numFmt w:val="bullet"/>
      <w:lvlText w:val="o"/>
      <w:lvlJc w:val="left"/>
      <w:pPr>
        <w:ind w:left="3960" w:hanging="360"/>
      </w:pPr>
      <w:rPr>
        <w:rFonts w:ascii="Courier New" w:hAnsi="Courier New" w:cs="Courier New" w:hint="default"/>
      </w:rPr>
    </w:lvl>
    <w:lvl w:ilvl="5" w:tplc="04160005" w:tentative="1">
      <w:start w:val="1"/>
      <w:numFmt w:val="bullet"/>
      <w:lvlText w:val=""/>
      <w:lvlJc w:val="left"/>
      <w:pPr>
        <w:ind w:left="4680" w:hanging="360"/>
      </w:pPr>
      <w:rPr>
        <w:rFonts w:ascii="Wingdings" w:hAnsi="Wingdings" w:hint="default"/>
      </w:rPr>
    </w:lvl>
    <w:lvl w:ilvl="6" w:tplc="04160001" w:tentative="1">
      <w:start w:val="1"/>
      <w:numFmt w:val="bullet"/>
      <w:lvlText w:val=""/>
      <w:lvlJc w:val="left"/>
      <w:pPr>
        <w:ind w:left="5400" w:hanging="360"/>
      </w:pPr>
      <w:rPr>
        <w:rFonts w:ascii="Symbol" w:hAnsi="Symbol" w:hint="default"/>
      </w:rPr>
    </w:lvl>
    <w:lvl w:ilvl="7" w:tplc="04160003" w:tentative="1">
      <w:start w:val="1"/>
      <w:numFmt w:val="bullet"/>
      <w:lvlText w:val="o"/>
      <w:lvlJc w:val="left"/>
      <w:pPr>
        <w:ind w:left="6120" w:hanging="360"/>
      </w:pPr>
      <w:rPr>
        <w:rFonts w:ascii="Courier New" w:hAnsi="Courier New" w:cs="Courier New" w:hint="default"/>
      </w:rPr>
    </w:lvl>
    <w:lvl w:ilvl="8" w:tplc="04160005" w:tentative="1">
      <w:start w:val="1"/>
      <w:numFmt w:val="bullet"/>
      <w:lvlText w:val=""/>
      <w:lvlJc w:val="left"/>
      <w:pPr>
        <w:ind w:left="6840" w:hanging="360"/>
      </w:pPr>
      <w:rPr>
        <w:rFonts w:ascii="Wingdings" w:hAnsi="Wingdings" w:hint="default"/>
      </w:rPr>
    </w:lvl>
  </w:abstractNum>
  <w:abstractNum w:abstractNumId="33" w15:restartNumberingAfterBreak="0">
    <w:nsid w:val="4CD54735"/>
    <w:multiLevelType w:val="multilevel"/>
    <w:tmpl w:val="8A9CE418"/>
    <w:lvl w:ilvl="0">
      <w:start w:val="4"/>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4" w15:restartNumberingAfterBreak="0">
    <w:nsid w:val="4DDA779E"/>
    <w:multiLevelType w:val="multilevel"/>
    <w:tmpl w:val="BD04EBB2"/>
    <w:lvl w:ilvl="0">
      <w:start w:val="5"/>
      <w:numFmt w:val="decimal"/>
      <w:lvlText w:val="%1"/>
      <w:lvlJc w:val="left"/>
      <w:pPr>
        <w:ind w:left="360" w:hanging="360"/>
      </w:pPr>
      <w:rPr>
        <w:rFonts w:hint="default"/>
      </w:rPr>
    </w:lvl>
    <w:lvl w:ilvl="1">
      <w:start w:val="1"/>
      <w:numFmt w:val="decimal"/>
      <w:pStyle w:val="Nivel01"/>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5" w15:restartNumberingAfterBreak="0">
    <w:nsid w:val="4F1226D9"/>
    <w:multiLevelType w:val="multilevel"/>
    <w:tmpl w:val="17DA78CC"/>
    <w:lvl w:ilvl="0">
      <w:start w:val="9"/>
      <w:numFmt w:val="decimal"/>
      <w:lvlText w:val="%1."/>
      <w:lvlJc w:val="left"/>
      <w:pPr>
        <w:ind w:left="360" w:hanging="360"/>
      </w:pPr>
      <w:rPr>
        <w:rFonts w:hint="default"/>
      </w:rPr>
    </w:lvl>
    <w:lvl w:ilvl="1">
      <w:start w:val="2"/>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6" w15:restartNumberingAfterBreak="0">
    <w:nsid w:val="4FF06D7A"/>
    <w:multiLevelType w:val="multilevel"/>
    <w:tmpl w:val="483EFC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50970515"/>
    <w:multiLevelType w:val="multilevel"/>
    <w:tmpl w:val="200E17C0"/>
    <w:lvl w:ilvl="0">
      <w:start w:val="5"/>
      <w:numFmt w:val="decimal"/>
      <w:lvlText w:val="%1"/>
      <w:lvlJc w:val="left"/>
      <w:pPr>
        <w:ind w:left="720" w:hanging="360"/>
      </w:pPr>
      <w:rPr>
        <w:rFonts w:hint="default"/>
      </w:rPr>
    </w:lvl>
    <w:lvl w:ilvl="1">
      <w:start w:val="1"/>
      <w:numFmt w:val="decimal"/>
      <w:isLgl/>
      <w:lvlText w:val="%1.%2."/>
      <w:lvlJc w:val="left"/>
      <w:pPr>
        <w:ind w:left="765" w:hanging="4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8" w15:restartNumberingAfterBreak="0">
    <w:nsid w:val="54C666DD"/>
    <w:multiLevelType w:val="multilevel"/>
    <w:tmpl w:val="4FE2E744"/>
    <w:lvl w:ilvl="0">
      <w:start w:val="11"/>
      <w:numFmt w:val="decimal"/>
      <w:lvlText w:val="%1."/>
      <w:lvlJc w:val="left"/>
      <w:pPr>
        <w:ind w:left="480" w:hanging="480"/>
      </w:pPr>
      <w:rPr>
        <w:rFonts w:hint="default"/>
      </w:rPr>
    </w:lvl>
    <w:lvl w:ilvl="1">
      <w:start w:val="1"/>
      <w:numFmt w:val="decimal"/>
      <w:lvlText w:val="%1.%2."/>
      <w:lvlJc w:val="left"/>
      <w:pPr>
        <w:ind w:left="480" w:hanging="48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9" w15:restartNumberingAfterBreak="0">
    <w:nsid w:val="562B03CD"/>
    <w:multiLevelType w:val="multilevel"/>
    <w:tmpl w:val="EB70D4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580335CB"/>
    <w:multiLevelType w:val="singleLevel"/>
    <w:tmpl w:val="654C8588"/>
    <w:lvl w:ilvl="0">
      <w:start w:val="1"/>
      <w:numFmt w:val="bullet"/>
      <w:pStyle w:val="Marcador"/>
      <w:lvlText w:val="∙"/>
      <w:lvlJc w:val="left"/>
      <w:pPr>
        <w:tabs>
          <w:tab w:val="num" w:pos="360"/>
        </w:tabs>
        <w:ind w:left="360" w:hanging="360"/>
      </w:pPr>
      <w:rPr>
        <w:rFonts w:ascii="Arial Black" w:hAnsi="Arial Black" w:hint="default"/>
        <w:sz w:val="24"/>
      </w:rPr>
    </w:lvl>
  </w:abstractNum>
  <w:abstractNum w:abstractNumId="41" w15:restartNumberingAfterBreak="0">
    <w:nsid w:val="5B9B2302"/>
    <w:multiLevelType w:val="multilevel"/>
    <w:tmpl w:val="18DAB1D8"/>
    <w:lvl w:ilvl="0">
      <w:start w:val="1"/>
      <w:numFmt w:val="decimal"/>
      <w:lvlText w:val="%1"/>
      <w:lvlJc w:val="left"/>
      <w:pPr>
        <w:ind w:left="511" w:hanging="268"/>
      </w:pPr>
      <w:rPr>
        <w:rFonts w:ascii="Times New Roman" w:eastAsia="Arial" w:hAnsi="Times New Roman" w:cs="Times New Roman" w:hint="default"/>
        <w:b/>
        <w:bCs/>
        <w:i w:val="0"/>
        <w:iCs w:val="0"/>
        <w:spacing w:val="0"/>
        <w:w w:val="102"/>
        <w:sz w:val="22"/>
        <w:szCs w:val="22"/>
        <w:lang w:val="pt-PT" w:eastAsia="en-US" w:bidi="ar-SA"/>
      </w:rPr>
    </w:lvl>
    <w:lvl w:ilvl="1">
      <w:start w:val="1"/>
      <w:numFmt w:val="decimal"/>
      <w:lvlText w:val="%1.%2."/>
      <w:lvlJc w:val="left"/>
      <w:pPr>
        <w:ind w:left="715" w:hanging="431"/>
      </w:pPr>
      <w:rPr>
        <w:rFonts w:hint="default"/>
        <w:b w:val="0"/>
        <w:bCs/>
        <w:spacing w:val="0"/>
        <w:w w:val="97"/>
        <w:lang w:val="pt-PT" w:eastAsia="en-US" w:bidi="ar-SA"/>
      </w:rPr>
    </w:lvl>
    <w:lvl w:ilvl="2">
      <w:start w:val="1"/>
      <w:numFmt w:val="decimal"/>
      <w:lvlText w:val="%1.%2.%3."/>
      <w:lvlJc w:val="left"/>
      <w:pPr>
        <w:ind w:left="1576" w:hanging="800"/>
      </w:pPr>
      <w:rPr>
        <w:rFonts w:hint="default"/>
        <w:b w:val="0"/>
        <w:bCs/>
        <w:spacing w:val="-2"/>
        <w:w w:val="102"/>
        <w:lang w:val="pt-PT" w:eastAsia="en-US" w:bidi="ar-SA"/>
      </w:rPr>
    </w:lvl>
    <w:lvl w:ilvl="3">
      <w:numFmt w:val="bullet"/>
      <w:lvlText w:val="•"/>
      <w:lvlJc w:val="left"/>
      <w:pPr>
        <w:ind w:left="780" w:hanging="800"/>
      </w:pPr>
      <w:rPr>
        <w:rFonts w:hint="default"/>
        <w:lang w:val="pt-PT" w:eastAsia="en-US" w:bidi="ar-SA"/>
      </w:rPr>
    </w:lvl>
    <w:lvl w:ilvl="4">
      <w:numFmt w:val="bullet"/>
      <w:lvlText w:val="•"/>
      <w:lvlJc w:val="left"/>
      <w:pPr>
        <w:ind w:left="900" w:hanging="800"/>
      </w:pPr>
      <w:rPr>
        <w:rFonts w:hint="default"/>
        <w:lang w:val="pt-PT" w:eastAsia="en-US" w:bidi="ar-SA"/>
      </w:rPr>
    </w:lvl>
    <w:lvl w:ilvl="5">
      <w:numFmt w:val="bullet"/>
      <w:lvlText w:val="•"/>
      <w:lvlJc w:val="left"/>
      <w:pPr>
        <w:ind w:left="1400" w:hanging="800"/>
      </w:pPr>
      <w:rPr>
        <w:rFonts w:hint="default"/>
        <w:lang w:val="pt-PT" w:eastAsia="en-US" w:bidi="ar-SA"/>
      </w:rPr>
    </w:lvl>
    <w:lvl w:ilvl="6">
      <w:numFmt w:val="bullet"/>
      <w:lvlText w:val="•"/>
      <w:lvlJc w:val="left"/>
      <w:pPr>
        <w:ind w:left="1580" w:hanging="800"/>
      </w:pPr>
      <w:rPr>
        <w:rFonts w:hint="default"/>
        <w:lang w:val="pt-PT" w:eastAsia="en-US" w:bidi="ar-SA"/>
      </w:rPr>
    </w:lvl>
    <w:lvl w:ilvl="7">
      <w:numFmt w:val="bullet"/>
      <w:lvlText w:val="•"/>
      <w:lvlJc w:val="left"/>
      <w:pPr>
        <w:ind w:left="3570" w:hanging="800"/>
      </w:pPr>
      <w:rPr>
        <w:rFonts w:hint="default"/>
        <w:lang w:val="pt-PT" w:eastAsia="en-US" w:bidi="ar-SA"/>
      </w:rPr>
    </w:lvl>
    <w:lvl w:ilvl="8">
      <w:numFmt w:val="bullet"/>
      <w:lvlText w:val="•"/>
      <w:lvlJc w:val="left"/>
      <w:pPr>
        <w:ind w:left="5560" w:hanging="800"/>
      </w:pPr>
      <w:rPr>
        <w:rFonts w:hint="default"/>
        <w:lang w:val="pt-PT" w:eastAsia="en-US" w:bidi="ar-SA"/>
      </w:rPr>
    </w:lvl>
  </w:abstractNum>
  <w:abstractNum w:abstractNumId="42" w15:restartNumberingAfterBreak="0">
    <w:nsid w:val="5BE073F0"/>
    <w:multiLevelType w:val="hybridMultilevel"/>
    <w:tmpl w:val="0A3ACC4C"/>
    <w:lvl w:ilvl="0" w:tplc="04160017">
      <w:start w:val="1"/>
      <w:numFmt w:val="lowerLetter"/>
      <w:lvlText w:val="%1)"/>
      <w:lvlJc w:val="left"/>
      <w:pPr>
        <w:ind w:left="720" w:hanging="360"/>
      </w:pPr>
      <w:rPr>
        <w:rFonts w:hint="default"/>
        <w:b/>
        <w:bCs/>
        <w:i w:val="0"/>
        <w:iCs w:val="0"/>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3" w15:restartNumberingAfterBreak="0">
    <w:nsid w:val="5BF63357"/>
    <w:multiLevelType w:val="multilevel"/>
    <w:tmpl w:val="B7F6DF62"/>
    <w:lvl w:ilvl="0">
      <w:start w:val="16"/>
      <w:numFmt w:val="decimal"/>
      <w:lvlText w:val="%1"/>
      <w:lvlJc w:val="left"/>
      <w:pPr>
        <w:ind w:left="420" w:hanging="420"/>
      </w:pPr>
      <w:rPr>
        <w:rFonts w:hint="default"/>
      </w:rPr>
    </w:lvl>
    <w:lvl w:ilvl="1">
      <w:start w:val="1"/>
      <w:numFmt w:val="decimal"/>
      <w:lvlText w:val="%1.%2"/>
      <w:lvlJc w:val="left"/>
      <w:pPr>
        <w:ind w:left="420" w:hanging="42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4" w15:restartNumberingAfterBreak="0">
    <w:nsid w:val="5F4178CB"/>
    <w:multiLevelType w:val="multilevel"/>
    <w:tmpl w:val="7B420526"/>
    <w:lvl w:ilvl="0">
      <w:start w:val="1"/>
      <w:numFmt w:val="decimal"/>
      <w:lvlText w:val="%1"/>
      <w:lvlJc w:val="left"/>
      <w:pPr>
        <w:ind w:left="264" w:hanging="264"/>
      </w:pPr>
      <w:rPr>
        <w:rFonts w:ascii="Times New Roman" w:eastAsia="Arial" w:hAnsi="Times New Roman" w:cs="Times New Roman" w:hint="default"/>
        <w:b/>
        <w:bCs/>
        <w:i w:val="0"/>
        <w:iCs w:val="0"/>
        <w:color w:val="auto"/>
        <w:w w:val="102"/>
        <w:sz w:val="22"/>
        <w:szCs w:val="22"/>
        <w:lang w:val="pt-PT" w:eastAsia="en-US" w:bidi="ar-SA"/>
      </w:rPr>
    </w:lvl>
    <w:lvl w:ilvl="1">
      <w:start w:val="1"/>
      <w:numFmt w:val="decimal"/>
      <w:lvlText w:val="%1.%2."/>
      <w:lvlJc w:val="left"/>
      <w:pPr>
        <w:ind w:left="116" w:hanging="512"/>
      </w:pPr>
      <w:rPr>
        <w:rFonts w:ascii="Times New Roman" w:eastAsia="Arial" w:hAnsi="Times New Roman" w:cs="Times New Roman" w:hint="default"/>
        <w:b w:val="0"/>
        <w:bCs w:val="0"/>
        <w:spacing w:val="-2"/>
        <w:w w:val="102"/>
        <w:sz w:val="22"/>
        <w:szCs w:val="22"/>
        <w:lang w:val="pt-PT" w:eastAsia="en-US" w:bidi="ar-SA"/>
      </w:rPr>
    </w:lvl>
    <w:lvl w:ilvl="2">
      <w:start w:val="1"/>
      <w:numFmt w:val="decimal"/>
      <w:lvlText w:val="%1.%2.%3."/>
      <w:lvlJc w:val="left"/>
      <w:pPr>
        <w:ind w:left="116" w:hanging="684"/>
      </w:pPr>
      <w:rPr>
        <w:rFonts w:ascii="Arial" w:eastAsia="Arial" w:hAnsi="Arial" w:cs="Arial" w:hint="default"/>
        <w:b/>
        <w:bCs/>
        <w:spacing w:val="-2"/>
        <w:w w:val="102"/>
        <w:sz w:val="22"/>
        <w:szCs w:val="22"/>
        <w:lang w:val="pt-PT" w:eastAsia="en-US" w:bidi="ar-SA"/>
      </w:rPr>
    </w:lvl>
    <w:lvl w:ilvl="3">
      <w:start w:val="1"/>
      <w:numFmt w:val="lowerLetter"/>
      <w:lvlText w:val="%4)"/>
      <w:lvlJc w:val="left"/>
      <w:pPr>
        <w:ind w:left="1179" w:hanging="291"/>
        <w:jc w:val="right"/>
      </w:pPr>
      <w:rPr>
        <w:rFonts w:hint="default"/>
        <w:b/>
        <w:bCs/>
        <w:w w:val="102"/>
        <w:lang w:val="pt-PT" w:eastAsia="en-US" w:bidi="ar-SA"/>
      </w:rPr>
    </w:lvl>
    <w:lvl w:ilvl="4">
      <w:numFmt w:val="bullet"/>
      <w:lvlText w:val="•"/>
      <w:lvlJc w:val="left"/>
      <w:pPr>
        <w:ind w:left="640" w:hanging="291"/>
      </w:pPr>
      <w:rPr>
        <w:rFonts w:hint="default"/>
        <w:lang w:val="pt-PT" w:eastAsia="en-US" w:bidi="ar-SA"/>
      </w:rPr>
    </w:lvl>
    <w:lvl w:ilvl="5">
      <w:numFmt w:val="bullet"/>
      <w:lvlText w:val="•"/>
      <w:lvlJc w:val="left"/>
      <w:pPr>
        <w:ind w:left="680" w:hanging="291"/>
      </w:pPr>
      <w:rPr>
        <w:rFonts w:hint="default"/>
        <w:lang w:val="pt-PT" w:eastAsia="en-US" w:bidi="ar-SA"/>
      </w:rPr>
    </w:lvl>
    <w:lvl w:ilvl="6">
      <w:numFmt w:val="bullet"/>
      <w:lvlText w:val="•"/>
      <w:lvlJc w:val="left"/>
      <w:pPr>
        <w:ind w:left="860" w:hanging="291"/>
      </w:pPr>
      <w:rPr>
        <w:rFonts w:hint="default"/>
        <w:lang w:val="pt-PT" w:eastAsia="en-US" w:bidi="ar-SA"/>
      </w:rPr>
    </w:lvl>
    <w:lvl w:ilvl="7">
      <w:numFmt w:val="bullet"/>
      <w:lvlText w:val="•"/>
      <w:lvlJc w:val="left"/>
      <w:pPr>
        <w:ind w:left="1180" w:hanging="291"/>
      </w:pPr>
      <w:rPr>
        <w:rFonts w:hint="default"/>
        <w:lang w:val="pt-PT" w:eastAsia="en-US" w:bidi="ar-SA"/>
      </w:rPr>
    </w:lvl>
    <w:lvl w:ilvl="8">
      <w:numFmt w:val="bullet"/>
      <w:lvlText w:val="•"/>
      <w:lvlJc w:val="left"/>
      <w:pPr>
        <w:ind w:left="1400" w:hanging="291"/>
      </w:pPr>
      <w:rPr>
        <w:rFonts w:hint="default"/>
        <w:lang w:val="pt-PT" w:eastAsia="en-US" w:bidi="ar-SA"/>
      </w:rPr>
    </w:lvl>
  </w:abstractNum>
  <w:abstractNum w:abstractNumId="45" w15:restartNumberingAfterBreak="0">
    <w:nsid w:val="60EC0BB6"/>
    <w:multiLevelType w:val="multilevel"/>
    <w:tmpl w:val="160C1BB8"/>
    <w:lvl w:ilvl="0">
      <w:start w:val="6"/>
      <w:numFmt w:val="decimal"/>
      <w:lvlText w:val="%1"/>
      <w:lvlJc w:val="left"/>
      <w:pPr>
        <w:ind w:left="480" w:hanging="480"/>
      </w:pPr>
      <w:rPr>
        <w:rFonts w:hint="default"/>
        <w:color w:val="000000"/>
      </w:rPr>
    </w:lvl>
    <w:lvl w:ilvl="1">
      <w:start w:val="2"/>
      <w:numFmt w:val="decimal"/>
      <w:lvlText w:val="%1.%2"/>
      <w:lvlJc w:val="left"/>
      <w:pPr>
        <w:ind w:left="934" w:hanging="480"/>
      </w:pPr>
      <w:rPr>
        <w:rFonts w:hint="default"/>
        <w:b w:val="0"/>
        <w:bCs/>
        <w:color w:val="000000"/>
      </w:rPr>
    </w:lvl>
    <w:lvl w:ilvl="2">
      <w:start w:val="1"/>
      <w:numFmt w:val="decimal"/>
      <w:lvlText w:val="%1.%2.%3"/>
      <w:lvlJc w:val="left"/>
      <w:pPr>
        <w:ind w:left="1628" w:hanging="720"/>
      </w:pPr>
      <w:rPr>
        <w:rFonts w:hint="default"/>
        <w:b w:val="0"/>
        <w:bCs/>
        <w:color w:val="000000"/>
      </w:rPr>
    </w:lvl>
    <w:lvl w:ilvl="3">
      <w:start w:val="1"/>
      <w:numFmt w:val="decimal"/>
      <w:lvlText w:val="%1.%2.%3.%4"/>
      <w:lvlJc w:val="left"/>
      <w:pPr>
        <w:ind w:left="2082" w:hanging="720"/>
      </w:pPr>
      <w:rPr>
        <w:rFonts w:hint="default"/>
        <w:color w:val="000000"/>
      </w:rPr>
    </w:lvl>
    <w:lvl w:ilvl="4">
      <w:start w:val="1"/>
      <w:numFmt w:val="decimal"/>
      <w:lvlText w:val="%1.%2.%3.%4.%5"/>
      <w:lvlJc w:val="left"/>
      <w:pPr>
        <w:ind w:left="2896" w:hanging="1080"/>
      </w:pPr>
      <w:rPr>
        <w:rFonts w:hint="default"/>
        <w:color w:val="000000"/>
      </w:rPr>
    </w:lvl>
    <w:lvl w:ilvl="5">
      <w:start w:val="1"/>
      <w:numFmt w:val="decimal"/>
      <w:lvlText w:val="%1.%2.%3.%4.%5.%6"/>
      <w:lvlJc w:val="left"/>
      <w:pPr>
        <w:ind w:left="3350" w:hanging="1080"/>
      </w:pPr>
      <w:rPr>
        <w:rFonts w:hint="default"/>
        <w:color w:val="000000"/>
      </w:rPr>
    </w:lvl>
    <w:lvl w:ilvl="6">
      <w:start w:val="1"/>
      <w:numFmt w:val="decimal"/>
      <w:lvlText w:val="%1.%2.%3.%4.%5.%6.%7"/>
      <w:lvlJc w:val="left"/>
      <w:pPr>
        <w:ind w:left="4164" w:hanging="1440"/>
      </w:pPr>
      <w:rPr>
        <w:rFonts w:hint="default"/>
        <w:color w:val="000000"/>
      </w:rPr>
    </w:lvl>
    <w:lvl w:ilvl="7">
      <w:start w:val="1"/>
      <w:numFmt w:val="decimal"/>
      <w:lvlText w:val="%1.%2.%3.%4.%5.%6.%7.%8"/>
      <w:lvlJc w:val="left"/>
      <w:pPr>
        <w:ind w:left="4618" w:hanging="1440"/>
      </w:pPr>
      <w:rPr>
        <w:rFonts w:hint="default"/>
        <w:color w:val="000000"/>
      </w:rPr>
    </w:lvl>
    <w:lvl w:ilvl="8">
      <w:start w:val="1"/>
      <w:numFmt w:val="decimal"/>
      <w:lvlText w:val="%1.%2.%3.%4.%5.%6.%7.%8.%9"/>
      <w:lvlJc w:val="left"/>
      <w:pPr>
        <w:ind w:left="5432" w:hanging="1800"/>
      </w:pPr>
      <w:rPr>
        <w:rFonts w:hint="default"/>
        <w:color w:val="000000"/>
      </w:rPr>
    </w:lvl>
  </w:abstractNum>
  <w:abstractNum w:abstractNumId="46" w15:restartNumberingAfterBreak="0">
    <w:nsid w:val="63591109"/>
    <w:multiLevelType w:val="hybridMultilevel"/>
    <w:tmpl w:val="F4087EBA"/>
    <w:lvl w:ilvl="0" w:tplc="48CE8F0A">
      <w:start w:val="1"/>
      <w:numFmt w:val="lowerLetter"/>
      <w:lvlText w:val="%1)"/>
      <w:lvlJc w:val="left"/>
      <w:pPr>
        <w:ind w:left="508" w:hanging="265"/>
      </w:pPr>
      <w:rPr>
        <w:rFonts w:ascii="Times New Roman" w:eastAsia="Arial" w:hAnsi="Times New Roman" w:cs="Times New Roman" w:hint="default"/>
        <w:b w:val="0"/>
        <w:bCs w:val="0"/>
        <w:i w:val="0"/>
        <w:iCs w:val="0"/>
        <w:spacing w:val="0"/>
        <w:w w:val="102"/>
        <w:sz w:val="22"/>
        <w:szCs w:val="22"/>
        <w:lang w:val="pt-PT" w:eastAsia="en-US" w:bidi="ar-SA"/>
      </w:rPr>
    </w:lvl>
    <w:lvl w:ilvl="1" w:tplc="C35C523A">
      <w:numFmt w:val="bullet"/>
      <w:lvlText w:val="•"/>
      <w:lvlJc w:val="left"/>
      <w:pPr>
        <w:ind w:left="1404" w:hanging="265"/>
      </w:pPr>
      <w:rPr>
        <w:rFonts w:hint="default"/>
        <w:lang w:val="pt-PT" w:eastAsia="en-US" w:bidi="ar-SA"/>
      </w:rPr>
    </w:lvl>
    <w:lvl w:ilvl="2" w:tplc="EA0A24F4">
      <w:numFmt w:val="bullet"/>
      <w:lvlText w:val="•"/>
      <w:lvlJc w:val="left"/>
      <w:pPr>
        <w:ind w:left="2308" w:hanging="265"/>
      </w:pPr>
      <w:rPr>
        <w:rFonts w:hint="default"/>
        <w:lang w:val="pt-PT" w:eastAsia="en-US" w:bidi="ar-SA"/>
      </w:rPr>
    </w:lvl>
    <w:lvl w:ilvl="3" w:tplc="1520AD1A">
      <w:numFmt w:val="bullet"/>
      <w:lvlText w:val="•"/>
      <w:lvlJc w:val="left"/>
      <w:pPr>
        <w:ind w:left="3212" w:hanging="265"/>
      </w:pPr>
      <w:rPr>
        <w:rFonts w:hint="default"/>
        <w:lang w:val="pt-PT" w:eastAsia="en-US" w:bidi="ar-SA"/>
      </w:rPr>
    </w:lvl>
    <w:lvl w:ilvl="4" w:tplc="2F58A2C0">
      <w:numFmt w:val="bullet"/>
      <w:lvlText w:val="•"/>
      <w:lvlJc w:val="left"/>
      <w:pPr>
        <w:ind w:left="4116" w:hanging="265"/>
      </w:pPr>
      <w:rPr>
        <w:rFonts w:hint="default"/>
        <w:lang w:val="pt-PT" w:eastAsia="en-US" w:bidi="ar-SA"/>
      </w:rPr>
    </w:lvl>
    <w:lvl w:ilvl="5" w:tplc="3C3AC656">
      <w:numFmt w:val="bullet"/>
      <w:lvlText w:val="•"/>
      <w:lvlJc w:val="left"/>
      <w:pPr>
        <w:ind w:left="5020" w:hanging="265"/>
      </w:pPr>
      <w:rPr>
        <w:rFonts w:hint="default"/>
        <w:lang w:val="pt-PT" w:eastAsia="en-US" w:bidi="ar-SA"/>
      </w:rPr>
    </w:lvl>
    <w:lvl w:ilvl="6" w:tplc="5338079A">
      <w:numFmt w:val="bullet"/>
      <w:lvlText w:val="•"/>
      <w:lvlJc w:val="left"/>
      <w:pPr>
        <w:ind w:left="5924" w:hanging="265"/>
      </w:pPr>
      <w:rPr>
        <w:rFonts w:hint="default"/>
        <w:lang w:val="pt-PT" w:eastAsia="en-US" w:bidi="ar-SA"/>
      </w:rPr>
    </w:lvl>
    <w:lvl w:ilvl="7" w:tplc="E1F05E1E">
      <w:numFmt w:val="bullet"/>
      <w:lvlText w:val="•"/>
      <w:lvlJc w:val="left"/>
      <w:pPr>
        <w:ind w:left="6828" w:hanging="265"/>
      </w:pPr>
      <w:rPr>
        <w:rFonts w:hint="default"/>
        <w:lang w:val="pt-PT" w:eastAsia="en-US" w:bidi="ar-SA"/>
      </w:rPr>
    </w:lvl>
    <w:lvl w:ilvl="8" w:tplc="1D5A7FF8">
      <w:numFmt w:val="bullet"/>
      <w:lvlText w:val="•"/>
      <w:lvlJc w:val="left"/>
      <w:pPr>
        <w:ind w:left="7732" w:hanging="265"/>
      </w:pPr>
      <w:rPr>
        <w:rFonts w:hint="default"/>
        <w:lang w:val="pt-PT" w:eastAsia="en-US" w:bidi="ar-SA"/>
      </w:rPr>
    </w:lvl>
  </w:abstractNum>
  <w:abstractNum w:abstractNumId="47" w15:restartNumberingAfterBreak="0">
    <w:nsid w:val="6B8E6347"/>
    <w:multiLevelType w:val="multilevel"/>
    <w:tmpl w:val="09763598"/>
    <w:lvl w:ilvl="0">
      <w:start w:val="6"/>
      <w:numFmt w:val="decimal"/>
      <w:lvlText w:val="%1"/>
      <w:lvlJc w:val="left"/>
      <w:pPr>
        <w:ind w:left="435" w:hanging="435"/>
      </w:pPr>
      <w:rPr>
        <w:rFonts w:hint="default"/>
      </w:rPr>
    </w:lvl>
    <w:lvl w:ilvl="1">
      <w:start w:val="2"/>
      <w:numFmt w:val="decimal"/>
      <w:lvlText w:val="%1.%2"/>
      <w:lvlJc w:val="left"/>
      <w:pPr>
        <w:ind w:left="577" w:hanging="435"/>
      </w:pPr>
      <w:rPr>
        <w:rFonts w:hint="default"/>
      </w:rPr>
    </w:lvl>
    <w:lvl w:ilvl="2">
      <w:start w:val="2"/>
      <w:numFmt w:val="decimal"/>
      <w:lvlText w:val="%1.%2.%3"/>
      <w:lvlJc w:val="left"/>
      <w:pPr>
        <w:ind w:left="1004" w:hanging="720"/>
      </w:pPr>
      <w:rPr>
        <w:rFonts w:hint="default"/>
        <w:b w:val="0"/>
        <w:bCs w:val="0"/>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48" w15:restartNumberingAfterBreak="0">
    <w:nsid w:val="73FC69D0"/>
    <w:multiLevelType w:val="multilevel"/>
    <w:tmpl w:val="4D5C50B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9" w15:restartNumberingAfterBreak="0">
    <w:nsid w:val="743D2403"/>
    <w:multiLevelType w:val="multilevel"/>
    <w:tmpl w:val="0674D442"/>
    <w:lvl w:ilvl="0">
      <w:start w:val="6"/>
      <w:numFmt w:val="decimal"/>
      <w:lvlText w:val="%1."/>
      <w:lvlJc w:val="left"/>
      <w:pPr>
        <w:ind w:left="720" w:hanging="360"/>
      </w:pPr>
      <w:rPr>
        <w:rFonts w:hint="default"/>
        <w:i w:val="0"/>
        <w:iCs w:val="0"/>
        <w:color w:val="auto"/>
      </w:rPr>
    </w:lvl>
    <w:lvl w:ilvl="1">
      <w:start w:val="1"/>
      <w:numFmt w:val="decimal"/>
      <w:isLgl/>
      <w:lvlText w:val="%1.%2."/>
      <w:lvlJc w:val="left"/>
      <w:pPr>
        <w:ind w:left="1440" w:hanging="360"/>
      </w:pPr>
      <w:rPr>
        <w:rFonts w:hint="default"/>
        <w:b w:val="0"/>
        <w:bCs w:val="0"/>
        <w:sz w:val="24"/>
        <w:szCs w:val="24"/>
      </w:rPr>
    </w:lvl>
    <w:lvl w:ilvl="2">
      <w:start w:val="1"/>
      <w:numFmt w:val="decimal"/>
      <w:isLgl/>
      <w:lvlText w:val="%1.%2.%3."/>
      <w:lvlJc w:val="left"/>
      <w:pPr>
        <w:ind w:left="2520" w:hanging="720"/>
      </w:pPr>
      <w:rPr>
        <w:rFonts w:hint="default"/>
      </w:rPr>
    </w:lvl>
    <w:lvl w:ilvl="3">
      <w:start w:val="1"/>
      <w:numFmt w:val="decimal"/>
      <w:isLgl/>
      <w:lvlText w:val="%1.%2.%3.%4."/>
      <w:lvlJc w:val="left"/>
      <w:pPr>
        <w:ind w:left="3240" w:hanging="72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040" w:hanging="1080"/>
      </w:pPr>
      <w:rPr>
        <w:rFonts w:hint="default"/>
      </w:rPr>
    </w:lvl>
    <w:lvl w:ilvl="6">
      <w:start w:val="1"/>
      <w:numFmt w:val="decimal"/>
      <w:isLgl/>
      <w:lvlText w:val="%1.%2.%3.%4.%5.%6.%7."/>
      <w:lvlJc w:val="left"/>
      <w:pPr>
        <w:ind w:left="6120" w:hanging="1440"/>
      </w:pPr>
      <w:rPr>
        <w:rFonts w:hint="default"/>
      </w:rPr>
    </w:lvl>
    <w:lvl w:ilvl="7">
      <w:start w:val="1"/>
      <w:numFmt w:val="decimal"/>
      <w:isLgl/>
      <w:lvlText w:val="%1.%2.%3.%4.%5.%6.%7.%8."/>
      <w:lvlJc w:val="left"/>
      <w:pPr>
        <w:ind w:left="6840" w:hanging="1440"/>
      </w:pPr>
      <w:rPr>
        <w:rFonts w:hint="default"/>
      </w:rPr>
    </w:lvl>
    <w:lvl w:ilvl="8">
      <w:start w:val="1"/>
      <w:numFmt w:val="decimal"/>
      <w:isLgl/>
      <w:lvlText w:val="%1.%2.%3.%4.%5.%6.%7.%8.%9."/>
      <w:lvlJc w:val="left"/>
      <w:pPr>
        <w:ind w:left="7920" w:hanging="1800"/>
      </w:pPr>
      <w:rPr>
        <w:rFonts w:hint="default"/>
      </w:rPr>
    </w:lvl>
  </w:abstractNum>
  <w:abstractNum w:abstractNumId="50" w15:restartNumberingAfterBreak="0">
    <w:nsid w:val="772F066B"/>
    <w:multiLevelType w:val="multilevel"/>
    <w:tmpl w:val="B38A679A"/>
    <w:lvl w:ilvl="0">
      <w:start w:val="1"/>
      <w:numFmt w:val="decimal"/>
      <w:pStyle w:val="MNN1"/>
      <w:suff w:val="space"/>
      <w:lvlText w:val="%1"/>
      <w:lvlJc w:val="left"/>
      <w:rPr>
        <w:rFonts w:ascii="Arial" w:hAnsi="Arial" w:hint="default"/>
        <w:b/>
        <w:i w:val="0"/>
        <w:sz w:val="18"/>
      </w:rPr>
    </w:lvl>
    <w:lvl w:ilvl="1">
      <w:start w:val="1"/>
      <w:numFmt w:val="decimal"/>
      <w:suff w:val="space"/>
      <w:lvlText w:val="%1.%2"/>
      <w:lvlJc w:val="left"/>
      <w:rPr>
        <w:rFonts w:ascii="Arial" w:hAnsi="Arial" w:hint="default"/>
        <w:b/>
        <w:i w:val="0"/>
        <w:sz w:val="18"/>
      </w:rPr>
    </w:lvl>
    <w:lvl w:ilvl="2">
      <w:start w:val="1"/>
      <w:numFmt w:val="decimal"/>
      <w:suff w:val="space"/>
      <w:lvlText w:val="%1.%2.%3"/>
      <w:lvlJc w:val="left"/>
      <w:rPr>
        <w:rFonts w:ascii="Arial" w:hAnsi="Arial" w:hint="default"/>
        <w:b/>
        <w:i w:val="0"/>
        <w:sz w:val="18"/>
      </w:rPr>
    </w:lvl>
    <w:lvl w:ilvl="3">
      <w:start w:val="1"/>
      <w:numFmt w:val="decimal"/>
      <w:suff w:val="space"/>
      <w:lvlText w:val="%1.%2.%3.%4"/>
      <w:lvlJc w:val="left"/>
      <w:rPr>
        <w:rFonts w:ascii="Arial" w:hAnsi="Arial" w:hint="default"/>
        <w:b/>
        <w:i w:val="0"/>
        <w:sz w:val="18"/>
      </w:rPr>
    </w:lvl>
    <w:lvl w:ilvl="4">
      <w:start w:val="1"/>
      <w:numFmt w:val="decimal"/>
      <w:suff w:val="space"/>
      <w:lvlText w:val="%1.%2.%3.%4.%5"/>
      <w:lvlJc w:val="left"/>
      <w:rPr>
        <w:rFonts w:ascii="Arial" w:hAnsi="Arial" w:hint="default"/>
        <w:b/>
        <w:i w:val="0"/>
        <w:sz w:val="18"/>
      </w:rPr>
    </w:lvl>
    <w:lvl w:ilvl="5">
      <w:start w:val="1"/>
      <w:numFmt w:val="decimal"/>
      <w:suff w:val="space"/>
      <w:lvlText w:val="%1.%2.%3.%4.%5.%6"/>
      <w:lvlJc w:val="left"/>
      <w:rPr>
        <w:rFonts w:ascii="Arial" w:hAnsi="Arial" w:hint="default"/>
        <w:b/>
        <w:i w:val="0"/>
        <w:sz w:val="18"/>
      </w:rPr>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51" w15:restartNumberingAfterBreak="0">
    <w:nsid w:val="789415C2"/>
    <w:multiLevelType w:val="multilevel"/>
    <w:tmpl w:val="39246634"/>
    <w:lvl w:ilvl="0">
      <w:start w:val="1"/>
      <w:numFmt w:val="decimal"/>
      <w:lvlText w:val="%1."/>
      <w:lvlJc w:val="left"/>
      <w:pPr>
        <w:tabs>
          <w:tab w:val="num" w:pos="720"/>
        </w:tabs>
        <w:ind w:left="720" w:hanging="360"/>
      </w:pPr>
    </w:lvl>
    <w:lvl w:ilvl="1">
      <w:start w:val="13"/>
      <w:numFmt w:val="decimal"/>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2" w15:restartNumberingAfterBreak="0">
    <w:nsid w:val="78D13A73"/>
    <w:multiLevelType w:val="multilevel"/>
    <w:tmpl w:val="082820B6"/>
    <w:lvl w:ilvl="0">
      <w:start w:val="1"/>
      <w:numFmt w:val="bullet"/>
      <w:lvlText w:val=""/>
      <w:lvlJc w:val="left"/>
      <w:pPr>
        <w:tabs>
          <w:tab w:val="num" w:pos="720"/>
        </w:tabs>
        <w:ind w:left="720" w:hanging="360"/>
      </w:pPr>
      <w:rPr>
        <w:rFonts w:ascii="Symbol" w:hAnsi="Symbol" w:hint="default"/>
        <w:color w:val="auto"/>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7ABC5D57"/>
    <w:multiLevelType w:val="multilevel"/>
    <w:tmpl w:val="3076AD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7F82762A"/>
    <w:multiLevelType w:val="multilevel"/>
    <w:tmpl w:val="13CE107A"/>
    <w:lvl w:ilvl="0">
      <w:start w:val="10"/>
      <w:numFmt w:val="decimal"/>
      <w:lvlText w:val="%1."/>
      <w:lvlJc w:val="left"/>
      <w:pPr>
        <w:ind w:left="480" w:hanging="480"/>
      </w:pPr>
      <w:rPr>
        <w:rFonts w:hint="default"/>
        <w:b w:val="0"/>
      </w:rPr>
    </w:lvl>
    <w:lvl w:ilvl="1">
      <w:start w:val="1"/>
      <w:numFmt w:val="decimal"/>
      <w:lvlText w:val="%1.%2."/>
      <w:lvlJc w:val="left"/>
      <w:pPr>
        <w:ind w:left="804" w:hanging="480"/>
      </w:pPr>
      <w:rPr>
        <w:rFonts w:hint="default"/>
        <w:b w:val="0"/>
      </w:rPr>
    </w:lvl>
    <w:lvl w:ilvl="2">
      <w:start w:val="1"/>
      <w:numFmt w:val="decimal"/>
      <w:lvlText w:val="%1.%2.%3."/>
      <w:lvlJc w:val="left"/>
      <w:pPr>
        <w:ind w:left="1368" w:hanging="720"/>
      </w:pPr>
      <w:rPr>
        <w:rFonts w:hint="default"/>
        <w:b w:val="0"/>
      </w:rPr>
    </w:lvl>
    <w:lvl w:ilvl="3">
      <w:start w:val="1"/>
      <w:numFmt w:val="decimal"/>
      <w:lvlText w:val="%1.%2.%3.%4."/>
      <w:lvlJc w:val="left"/>
      <w:pPr>
        <w:ind w:left="1692" w:hanging="720"/>
      </w:pPr>
      <w:rPr>
        <w:rFonts w:hint="default"/>
        <w:b w:val="0"/>
      </w:rPr>
    </w:lvl>
    <w:lvl w:ilvl="4">
      <w:start w:val="1"/>
      <w:numFmt w:val="decimal"/>
      <w:lvlText w:val="%1.%2.%3.%4.%5."/>
      <w:lvlJc w:val="left"/>
      <w:pPr>
        <w:ind w:left="2376" w:hanging="1080"/>
      </w:pPr>
      <w:rPr>
        <w:rFonts w:hint="default"/>
        <w:b w:val="0"/>
      </w:rPr>
    </w:lvl>
    <w:lvl w:ilvl="5">
      <w:start w:val="1"/>
      <w:numFmt w:val="decimal"/>
      <w:lvlText w:val="%1.%2.%3.%4.%5.%6."/>
      <w:lvlJc w:val="left"/>
      <w:pPr>
        <w:ind w:left="2700" w:hanging="1080"/>
      </w:pPr>
      <w:rPr>
        <w:rFonts w:hint="default"/>
        <w:b w:val="0"/>
      </w:rPr>
    </w:lvl>
    <w:lvl w:ilvl="6">
      <w:start w:val="1"/>
      <w:numFmt w:val="decimal"/>
      <w:lvlText w:val="%1.%2.%3.%4.%5.%6.%7."/>
      <w:lvlJc w:val="left"/>
      <w:pPr>
        <w:ind w:left="3384" w:hanging="1440"/>
      </w:pPr>
      <w:rPr>
        <w:rFonts w:hint="default"/>
        <w:b w:val="0"/>
      </w:rPr>
    </w:lvl>
    <w:lvl w:ilvl="7">
      <w:start w:val="1"/>
      <w:numFmt w:val="decimal"/>
      <w:lvlText w:val="%1.%2.%3.%4.%5.%6.%7.%8."/>
      <w:lvlJc w:val="left"/>
      <w:pPr>
        <w:ind w:left="3708" w:hanging="1440"/>
      </w:pPr>
      <w:rPr>
        <w:rFonts w:hint="default"/>
        <w:b w:val="0"/>
      </w:rPr>
    </w:lvl>
    <w:lvl w:ilvl="8">
      <w:start w:val="1"/>
      <w:numFmt w:val="decimal"/>
      <w:lvlText w:val="%1.%2.%3.%4.%5.%6.%7.%8.%9."/>
      <w:lvlJc w:val="left"/>
      <w:pPr>
        <w:ind w:left="4392" w:hanging="1800"/>
      </w:pPr>
      <w:rPr>
        <w:rFonts w:hint="default"/>
        <w:b w:val="0"/>
      </w:rPr>
    </w:lvl>
  </w:abstractNum>
  <w:num w:numId="1" w16cid:durableId="1829320122">
    <w:abstractNumId w:val="23"/>
  </w:num>
  <w:num w:numId="2" w16cid:durableId="1708993167">
    <w:abstractNumId w:val="9"/>
  </w:num>
  <w:num w:numId="3" w16cid:durableId="1158611514">
    <w:abstractNumId w:val="41"/>
  </w:num>
  <w:num w:numId="4" w16cid:durableId="1541893308">
    <w:abstractNumId w:val="14"/>
  </w:num>
  <w:num w:numId="5" w16cid:durableId="262537386">
    <w:abstractNumId w:val="3"/>
  </w:num>
  <w:num w:numId="6" w16cid:durableId="1170483987">
    <w:abstractNumId w:val="25"/>
  </w:num>
  <w:num w:numId="7" w16cid:durableId="936640870">
    <w:abstractNumId w:val="47"/>
  </w:num>
  <w:num w:numId="8" w16cid:durableId="1132476236">
    <w:abstractNumId w:val="7"/>
  </w:num>
  <w:num w:numId="9" w16cid:durableId="957298454">
    <w:abstractNumId w:val="12"/>
  </w:num>
  <w:num w:numId="10" w16cid:durableId="2042392465">
    <w:abstractNumId w:val="24"/>
  </w:num>
  <w:num w:numId="11" w16cid:durableId="1020741164">
    <w:abstractNumId w:val="0"/>
  </w:num>
  <w:num w:numId="12" w16cid:durableId="2104183957">
    <w:abstractNumId w:val="40"/>
  </w:num>
  <w:num w:numId="13" w16cid:durableId="722677096">
    <w:abstractNumId w:val="50"/>
  </w:num>
  <w:num w:numId="14" w16cid:durableId="637608508">
    <w:abstractNumId w:val="6"/>
  </w:num>
  <w:num w:numId="15" w16cid:durableId="2146502490">
    <w:abstractNumId w:val="27"/>
  </w:num>
  <w:num w:numId="16" w16cid:durableId="874853977">
    <w:abstractNumId w:val="35"/>
  </w:num>
  <w:num w:numId="17" w16cid:durableId="1258830283">
    <w:abstractNumId w:val="29"/>
  </w:num>
  <w:num w:numId="18" w16cid:durableId="541871552">
    <w:abstractNumId w:val="45"/>
  </w:num>
  <w:num w:numId="19" w16cid:durableId="788670438">
    <w:abstractNumId w:val="2"/>
  </w:num>
  <w:num w:numId="20" w16cid:durableId="1677539869">
    <w:abstractNumId w:val="54"/>
  </w:num>
  <w:num w:numId="21" w16cid:durableId="542713358">
    <w:abstractNumId w:val="4"/>
  </w:num>
  <w:num w:numId="22" w16cid:durableId="1624995476">
    <w:abstractNumId w:val="38"/>
  </w:num>
  <w:num w:numId="23" w16cid:durableId="1071732460">
    <w:abstractNumId w:val="26"/>
  </w:num>
  <w:num w:numId="24" w16cid:durableId="1565330716">
    <w:abstractNumId w:val="51"/>
  </w:num>
  <w:num w:numId="25" w16cid:durableId="306475985">
    <w:abstractNumId w:val="21"/>
  </w:num>
  <w:num w:numId="26" w16cid:durableId="960040930">
    <w:abstractNumId w:val="39"/>
  </w:num>
  <w:num w:numId="27" w16cid:durableId="1066949398">
    <w:abstractNumId w:val="15"/>
  </w:num>
  <w:num w:numId="28" w16cid:durableId="1219055551">
    <w:abstractNumId w:val="36"/>
  </w:num>
  <w:num w:numId="29" w16cid:durableId="377706775">
    <w:abstractNumId w:val="53"/>
  </w:num>
  <w:num w:numId="30" w16cid:durableId="1456564416">
    <w:abstractNumId w:val="46"/>
  </w:num>
  <w:num w:numId="31" w16cid:durableId="1939871671">
    <w:abstractNumId w:val="31"/>
  </w:num>
  <w:num w:numId="32" w16cid:durableId="1903178739">
    <w:abstractNumId w:val="8"/>
  </w:num>
  <w:num w:numId="33" w16cid:durableId="1785340752">
    <w:abstractNumId w:val="19"/>
  </w:num>
  <w:num w:numId="34" w16cid:durableId="1352684787">
    <w:abstractNumId w:val="18"/>
  </w:num>
  <w:num w:numId="35" w16cid:durableId="430008444">
    <w:abstractNumId w:val="28"/>
  </w:num>
  <w:num w:numId="36" w16cid:durableId="1469665567">
    <w:abstractNumId w:val="49"/>
  </w:num>
  <w:num w:numId="37" w16cid:durableId="260991819">
    <w:abstractNumId w:val="34"/>
  </w:num>
  <w:num w:numId="38" w16cid:durableId="1133249564">
    <w:abstractNumId w:val="13"/>
  </w:num>
  <w:num w:numId="39" w16cid:durableId="1652055119">
    <w:abstractNumId w:val="16"/>
  </w:num>
  <w:num w:numId="40" w16cid:durableId="1351224011">
    <w:abstractNumId w:val="30"/>
  </w:num>
  <w:num w:numId="41" w16cid:durableId="1499005616">
    <w:abstractNumId w:val="32"/>
  </w:num>
  <w:num w:numId="42" w16cid:durableId="494997286">
    <w:abstractNumId w:val="20"/>
  </w:num>
  <w:num w:numId="43" w16cid:durableId="1978602095">
    <w:abstractNumId w:val="44"/>
  </w:num>
  <w:num w:numId="44" w16cid:durableId="1485272398">
    <w:abstractNumId w:val="37"/>
  </w:num>
  <w:num w:numId="45" w16cid:durableId="951016784">
    <w:abstractNumId w:val="5"/>
  </w:num>
  <w:num w:numId="46" w16cid:durableId="733117147">
    <w:abstractNumId w:val="52"/>
  </w:num>
  <w:num w:numId="47" w16cid:durableId="921330295">
    <w:abstractNumId w:val="48"/>
  </w:num>
  <w:num w:numId="48" w16cid:durableId="1701739025">
    <w:abstractNumId w:val="43"/>
  </w:num>
  <w:num w:numId="49" w16cid:durableId="1472597284">
    <w:abstractNumId w:val="1"/>
  </w:num>
  <w:num w:numId="50" w16cid:durableId="743144238">
    <w:abstractNumId w:val="10"/>
  </w:num>
  <w:num w:numId="51" w16cid:durableId="1573849922">
    <w:abstractNumId w:val="22"/>
  </w:num>
  <w:num w:numId="52" w16cid:durableId="1682271290">
    <w:abstractNumId w:val="11"/>
  </w:num>
  <w:num w:numId="53" w16cid:durableId="2001083222">
    <w:abstractNumId w:val="17"/>
  </w:num>
  <w:num w:numId="54" w16cid:durableId="112871659">
    <w:abstractNumId w:val="42"/>
  </w:num>
  <w:num w:numId="55" w16cid:durableId="687679353">
    <w:abstractNumId w:val="33"/>
  </w:num>
  <w:numIdMacAtCleanup w:val="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0580"/>
    <w:rsid w:val="00002ABE"/>
    <w:rsid w:val="0000644C"/>
    <w:rsid w:val="00006B29"/>
    <w:rsid w:val="00011A5E"/>
    <w:rsid w:val="000214C4"/>
    <w:rsid w:val="000223B5"/>
    <w:rsid w:val="000230BD"/>
    <w:rsid w:val="000250D9"/>
    <w:rsid w:val="000263C5"/>
    <w:rsid w:val="00026668"/>
    <w:rsid w:val="00027272"/>
    <w:rsid w:val="0003234B"/>
    <w:rsid w:val="00032F9D"/>
    <w:rsid w:val="000411B1"/>
    <w:rsid w:val="0004459E"/>
    <w:rsid w:val="000505DF"/>
    <w:rsid w:val="00050912"/>
    <w:rsid w:val="00052DEB"/>
    <w:rsid w:val="00053BBB"/>
    <w:rsid w:val="00057308"/>
    <w:rsid w:val="0006211E"/>
    <w:rsid w:val="0006381B"/>
    <w:rsid w:val="000644AD"/>
    <w:rsid w:val="00067564"/>
    <w:rsid w:val="00073660"/>
    <w:rsid w:val="000738CD"/>
    <w:rsid w:val="000744C2"/>
    <w:rsid w:val="0008197E"/>
    <w:rsid w:val="00081DA3"/>
    <w:rsid w:val="00086259"/>
    <w:rsid w:val="00087205"/>
    <w:rsid w:val="00087942"/>
    <w:rsid w:val="0008797A"/>
    <w:rsid w:val="00090B9A"/>
    <w:rsid w:val="00096926"/>
    <w:rsid w:val="000A0A73"/>
    <w:rsid w:val="000A1692"/>
    <w:rsid w:val="000A1847"/>
    <w:rsid w:val="000A7F40"/>
    <w:rsid w:val="000B430F"/>
    <w:rsid w:val="000B4691"/>
    <w:rsid w:val="000B603C"/>
    <w:rsid w:val="000B633C"/>
    <w:rsid w:val="000B766C"/>
    <w:rsid w:val="000B789B"/>
    <w:rsid w:val="000C1E28"/>
    <w:rsid w:val="000C3C1B"/>
    <w:rsid w:val="000D3349"/>
    <w:rsid w:val="000D69B1"/>
    <w:rsid w:val="000E051D"/>
    <w:rsid w:val="000E08E0"/>
    <w:rsid w:val="000E615A"/>
    <w:rsid w:val="000F004F"/>
    <w:rsid w:val="000F1E26"/>
    <w:rsid w:val="000F44D5"/>
    <w:rsid w:val="00100557"/>
    <w:rsid w:val="00101304"/>
    <w:rsid w:val="0010647B"/>
    <w:rsid w:val="00111AC2"/>
    <w:rsid w:val="0011429C"/>
    <w:rsid w:val="00117BA7"/>
    <w:rsid w:val="001240B5"/>
    <w:rsid w:val="001310F2"/>
    <w:rsid w:val="00135205"/>
    <w:rsid w:val="00135618"/>
    <w:rsid w:val="001400B8"/>
    <w:rsid w:val="0014085A"/>
    <w:rsid w:val="00141431"/>
    <w:rsid w:val="00141728"/>
    <w:rsid w:val="0014258A"/>
    <w:rsid w:val="00143846"/>
    <w:rsid w:val="00144BB6"/>
    <w:rsid w:val="00144FED"/>
    <w:rsid w:val="00156F65"/>
    <w:rsid w:val="001635DE"/>
    <w:rsid w:val="0016685E"/>
    <w:rsid w:val="001702A6"/>
    <w:rsid w:val="001739B5"/>
    <w:rsid w:val="00176E45"/>
    <w:rsid w:val="0018070A"/>
    <w:rsid w:val="001810A2"/>
    <w:rsid w:val="00185736"/>
    <w:rsid w:val="00185A71"/>
    <w:rsid w:val="00187DC5"/>
    <w:rsid w:val="00191E6F"/>
    <w:rsid w:val="00196E2F"/>
    <w:rsid w:val="00197815"/>
    <w:rsid w:val="001A0871"/>
    <w:rsid w:val="001A0E93"/>
    <w:rsid w:val="001A228F"/>
    <w:rsid w:val="001A4DF1"/>
    <w:rsid w:val="001A5B50"/>
    <w:rsid w:val="001A70D1"/>
    <w:rsid w:val="001B2C36"/>
    <w:rsid w:val="001B7914"/>
    <w:rsid w:val="001C03BC"/>
    <w:rsid w:val="001C203F"/>
    <w:rsid w:val="001C42DC"/>
    <w:rsid w:val="001C45D6"/>
    <w:rsid w:val="001D217A"/>
    <w:rsid w:val="001D4892"/>
    <w:rsid w:val="001D5AB0"/>
    <w:rsid w:val="001D7258"/>
    <w:rsid w:val="001D748C"/>
    <w:rsid w:val="001E0D09"/>
    <w:rsid w:val="001E56FA"/>
    <w:rsid w:val="001E6C18"/>
    <w:rsid w:val="001F0866"/>
    <w:rsid w:val="001F1460"/>
    <w:rsid w:val="001F15C3"/>
    <w:rsid w:val="001F1CFB"/>
    <w:rsid w:val="001F2F42"/>
    <w:rsid w:val="001F3681"/>
    <w:rsid w:val="001F6485"/>
    <w:rsid w:val="00200A7C"/>
    <w:rsid w:val="00201EB3"/>
    <w:rsid w:val="00202AFA"/>
    <w:rsid w:val="00203FB1"/>
    <w:rsid w:val="00204C3E"/>
    <w:rsid w:val="0020560C"/>
    <w:rsid w:val="00206760"/>
    <w:rsid w:val="00206E40"/>
    <w:rsid w:val="00207AB8"/>
    <w:rsid w:val="00214D1D"/>
    <w:rsid w:val="00220D47"/>
    <w:rsid w:val="00223AD0"/>
    <w:rsid w:val="00227E11"/>
    <w:rsid w:val="002302B5"/>
    <w:rsid w:val="0023270B"/>
    <w:rsid w:val="002329FA"/>
    <w:rsid w:val="00233C6C"/>
    <w:rsid w:val="00236DE2"/>
    <w:rsid w:val="002373EF"/>
    <w:rsid w:val="00237CAE"/>
    <w:rsid w:val="00237D82"/>
    <w:rsid w:val="0025284E"/>
    <w:rsid w:val="00254604"/>
    <w:rsid w:val="0025560B"/>
    <w:rsid w:val="00255860"/>
    <w:rsid w:val="002638CE"/>
    <w:rsid w:val="00274B72"/>
    <w:rsid w:val="00281E0C"/>
    <w:rsid w:val="0028359C"/>
    <w:rsid w:val="002923D6"/>
    <w:rsid w:val="002926A8"/>
    <w:rsid w:val="00293568"/>
    <w:rsid w:val="00296AE1"/>
    <w:rsid w:val="002A3A35"/>
    <w:rsid w:val="002A4E4F"/>
    <w:rsid w:val="002A63CC"/>
    <w:rsid w:val="002A7145"/>
    <w:rsid w:val="002B1A5F"/>
    <w:rsid w:val="002B1B53"/>
    <w:rsid w:val="002B2854"/>
    <w:rsid w:val="002B3DE2"/>
    <w:rsid w:val="002B471E"/>
    <w:rsid w:val="002B4C57"/>
    <w:rsid w:val="002C13F6"/>
    <w:rsid w:val="002C2816"/>
    <w:rsid w:val="002C45D6"/>
    <w:rsid w:val="002C7857"/>
    <w:rsid w:val="002C7EC7"/>
    <w:rsid w:val="002D3A7B"/>
    <w:rsid w:val="002D3CAD"/>
    <w:rsid w:val="002D636D"/>
    <w:rsid w:val="002F0973"/>
    <w:rsid w:val="002F5A39"/>
    <w:rsid w:val="002F5E1A"/>
    <w:rsid w:val="002F6C6D"/>
    <w:rsid w:val="00300521"/>
    <w:rsid w:val="00301730"/>
    <w:rsid w:val="00307E06"/>
    <w:rsid w:val="00315D9C"/>
    <w:rsid w:val="00320EFB"/>
    <w:rsid w:val="00320F6D"/>
    <w:rsid w:val="0032163A"/>
    <w:rsid w:val="00322724"/>
    <w:rsid w:val="003241C4"/>
    <w:rsid w:val="00330106"/>
    <w:rsid w:val="00333A57"/>
    <w:rsid w:val="0033446A"/>
    <w:rsid w:val="003449D7"/>
    <w:rsid w:val="00350679"/>
    <w:rsid w:val="0035181A"/>
    <w:rsid w:val="0035319C"/>
    <w:rsid w:val="0035468E"/>
    <w:rsid w:val="0035586A"/>
    <w:rsid w:val="00355DFD"/>
    <w:rsid w:val="00355E05"/>
    <w:rsid w:val="00355ECB"/>
    <w:rsid w:val="00357685"/>
    <w:rsid w:val="003577D6"/>
    <w:rsid w:val="00360EAA"/>
    <w:rsid w:val="00362B60"/>
    <w:rsid w:val="00363918"/>
    <w:rsid w:val="003662F7"/>
    <w:rsid w:val="003673D0"/>
    <w:rsid w:val="00374F1F"/>
    <w:rsid w:val="00375111"/>
    <w:rsid w:val="00375995"/>
    <w:rsid w:val="00387B9F"/>
    <w:rsid w:val="00397092"/>
    <w:rsid w:val="003A1B6A"/>
    <w:rsid w:val="003A28D8"/>
    <w:rsid w:val="003A3B9E"/>
    <w:rsid w:val="003A4ECD"/>
    <w:rsid w:val="003A5281"/>
    <w:rsid w:val="003A6668"/>
    <w:rsid w:val="003A77ED"/>
    <w:rsid w:val="003C0827"/>
    <w:rsid w:val="003C4240"/>
    <w:rsid w:val="003C4544"/>
    <w:rsid w:val="003C48F4"/>
    <w:rsid w:val="003C545C"/>
    <w:rsid w:val="003C7143"/>
    <w:rsid w:val="003D3B37"/>
    <w:rsid w:val="003E5650"/>
    <w:rsid w:val="003F03F5"/>
    <w:rsid w:val="004047FF"/>
    <w:rsid w:val="00404E78"/>
    <w:rsid w:val="00404F19"/>
    <w:rsid w:val="00406A16"/>
    <w:rsid w:val="00412A51"/>
    <w:rsid w:val="00414212"/>
    <w:rsid w:val="004179BA"/>
    <w:rsid w:val="00421773"/>
    <w:rsid w:val="004223AC"/>
    <w:rsid w:val="004324F7"/>
    <w:rsid w:val="00433ECD"/>
    <w:rsid w:val="0043418E"/>
    <w:rsid w:val="004346B5"/>
    <w:rsid w:val="0043738E"/>
    <w:rsid w:val="00446270"/>
    <w:rsid w:val="004470BB"/>
    <w:rsid w:val="00454E62"/>
    <w:rsid w:val="00455943"/>
    <w:rsid w:val="0046312F"/>
    <w:rsid w:val="00463537"/>
    <w:rsid w:val="00463B87"/>
    <w:rsid w:val="00464134"/>
    <w:rsid w:val="00466983"/>
    <w:rsid w:val="00470BE8"/>
    <w:rsid w:val="00470C87"/>
    <w:rsid w:val="00471DF7"/>
    <w:rsid w:val="00472AE3"/>
    <w:rsid w:val="0048694A"/>
    <w:rsid w:val="00487F7C"/>
    <w:rsid w:val="00491C26"/>
    <w:rsid w:val="00497014"/>
    <w:rsid w:val="004A6151"/>
    <w:rsid w:val="004A6C54"/>
    <w:rsid w:val="004B1315"/>
    <w:rsid w:val="004B50E6"/>
    <w:rsid w:val="004B5EDB"/>
    <w:rsid w:val="004C1631"/>
    <w:rsid w:val="004C1C19"/>
    <w:rsid w:val="004C2534"/>
    <w:rsid w:val="004C2DA6"/>
    <w:rsid w:val="004C5FC3"/>
    <w:rsid w:val="004D087A"/>
    <w:rsid w:val="004D105E"/>
    <w:rsid w:val="004D57AD"/>
    <w:rsid w:val="004D6A72"/>
    <w:rsid w:val="004D7781"/>
    <w:rsid w:val="004E29E9"/>
    <w:rsid w:val="004E2A80"/>
    <w:rsid w:val="004E65F7"/>
    <w:rsid w:val="004F69DA"/>
    <w:rsid w:val="00505E78"/>
    <w:rsid w:val="005069A3"/>
    <w:rsid w:val="005075AB"/>
    <w:rsid w:val="005120FD"/>
    <w:rsid w:val="005134F1"/>
    <w:rsid w:val="0051372C"/>
    <w:rsid w:val="00515660"/>
    <w:rsid w:val="00520C08"/>
    <w:rsid w:val="00521959"/>
    <w:rsid w:val="00524317"/>
    <w:rsid w:val="00525F4D"/>
    <w:rsid w:val="00526D48"/>
    <w:rsid w:val="005272F7"/>
    <w:rsid w:val="00530DC9"/>
    <w:rsid w:val="00532D3F"/>
    <w:rsid w:val="00534F1C"/>
    <w:rsid w:val="00534FC7"/>
    <w:rsid w:val="00536ED5"/>
    <w:rsid w:val="00537536"/>
    <w:rsid w:val="00537D07"/>
    <w:rsid w:val="005420B1"/>
    <w:rsid w:val="005432C7"/>
    <w:rsid w:val="0055041D"/>
    <w:rsid w:val="00551F12"/>
    <w:rsid w:val="0055281F"/>
    <w:rsid w:val="00553929"/>
    <w:rsid w:val="0055562F"/>
    <w:rsid w:val="00566DA2"/>
    <w:rsid w:val="005700CD"/>
    <w:rsid w:val="00570A8E"/>
    <w:rsid w:val="00572E5E"/>
    <w:rsid w:val="00577C18"/>
    <w:rsid w:val="00582B72"/>
    <w:rsid w:val="005864B2"/>
    <w:rsid w:val="005945ED"/>
    <w:rsid w:val="005956B7"/>
    <w:rsid w:val="00596D82"/>
    <w:rsid w:val="00596F7D"/>
    <w:rsid w:val="005A16F0"/>
    <w:rsid w:val="005A2A26"/>
    <w:rsid w:val="005B0249"/>
    <w:rsid w:val="005B31DD"/>
    <w:rsid w:val="005B3B13"/>
    <w:rsid w:val="005B406B"/>
    <w:rsid w:val="005B502F"/>
    <w:rsid w:val="005C14B3"/>
    <w:rsid w:val="005C2460"/>
    <w:rsid w:val="005C310A"/>
    <w:rsid w:val="005C6CEB"/>
    <w:rsid w:val="005D1CB3"/>
    <w:rsid w:val="005D67C5"/>
    <w:rsid w:val="005E232D"/>
    <w:rsid w:val="005E402E"/>
    <w:rsid w:val="005E4855"/>
    <w:rsid w:val="005F00D7"/>
    <w:rsid w:val="005F243A"/>
    <w:rsid w:val="005F40DB"/>
    <w:rsid w:val="00602D28"/>
    <w:rsid w:val="00603523"/>
    <w:rsid w:val="00604931"/>
    <w:rsid w:val="00606445"/>
    <w:rsid w:val="0061289E"/>
    <w:rsid w:val="006135B2"/>
    <w:rsid w:val="00617759"/>
    <w:rsid w:val="00620096"/>
    <w:rsid w:val="006240F7"/>
    <w:rsid w:val="006309B5"/>
    <w:rsid w:val="00631282"/>
    <w:rsid w:val="0063495B"/>
    <w:rsid w:val="00636C93"/>
    <w:rsid w:val="00637887"/>
    <w:rsid w:val="00637D46"/>
    <w:rsid w:val="0064352B"/>
    <w:rsid w:val="00644C3F"/>
    <w:rsid w:val="00646227"/>
    <w:rsid w:val="00647F78"/>
    <w:rsid w:val="00650B25"/>
    <w:rsid w:val="00651E6F"/>
    <w:rsid w:val="00652643"/>
    <w:rsid w:val="00660C56"/>
    <w:rsid w:val="00670D90"/>
    <w:rsid w:val="00671CC7"/>
    <w:rsid w:val="00672F6A"/>
    <w:rsid w:val="006747D7"/>
    <w:rsid w:val="0067508B"/>
    <w:rsid w:val="00675390"/>
    <w:rsid w:val="006753A4"/>
    <w:rsid w:val="00675BB1"/>
    <w:rsid w:val="00676EDC"/>
    <w:rsid w:val="00676F76"/>
    <w:rsid w:val="00683BE1"/>
    <w:rsid w:val="006850B4"/>
    <w:rsid w:val="00686D16"/>
    <w:rsid w:val="006911AB"/>
    <w:rsid w:val="00691692"/>
    <w:rsid w:val="006A0F62"/>
    <w:rsid w:val="006A1133"/>
    <w:rsid w:val="006A3992"/>
    <w:rsid w:val="006A6AE7"/>
    <w:rsid w:val="006A6B5D"/>
    <w:rsid w:val="006B4A19"/>
    <w:rsid w:val="006B681B"/>
    <w:rsid w:val="006C009A"/>
    <w:rsid w:val="006C220C"/>
    <w:rsid w:val="006C6E55"/>
    <w:rsid w:val="006D07FD"/>
    <w:rsid w:val="006D14CC"/>
    <w:rsid w:val="006D1BC8"/>
    <w:rsid w:val="006D5A07"/>
    <w:rsid w:val="006D72AA"/>
    <w:rsid w:val="006D7A41"/>
    <w:rsid w:val="006E2536"/>
    <w:rsid w:val="006E3C42"/>
    <w:rsid w:val="006E5168"/>
    <w:rsid w:val="006E590B"/>
    <w:rsid w:val="006E635C"/>
    <w:rsid w:val="006E6B7F"/>
    <w:rsid w:val="006F7A7E"/>
    <w:rsid w:val="007055FD"/>
    <w:rsid w:val="0070768F"/>
    <w:rsid w:val="00710D1C"/>
    <w:rsid w:val="00711CBD"/>
    <w:rsid w:val="00713C76"/>
    <w:rsid w:val="00714790"/>
    <w:rsid w:val="007169B7"/>
    <w:rsid w:val="00720419"/>
    <w:rsid w:val="00721DBB"/>
    <w:rsid w:val="007229B4"/>
    <w:rsid w:val="00722CE0"/>
    <w:rsid w:val="00723150"/>
    <w:rsid w:val="00726AFA"/>
    <w:rsid w:val="00727456"/>
    <w:rsid w:val="00727A3F"/>
    <w:rsid w:val="0073143B"/>
    <w:rsid w:val="007316CC"/>
    <w:rsid w:val="00734F7C"/>
    <w:rsid w:val="00736E9C"/>
    <w:rsid w:val="00747EB8"/>
    <w:rsid w:val="007509D6"/>
    <w:rsid w:val="00751C67"/>
    <w:rsid w:val="007524C4"/>
    <w:rsid w:val="00755E2F"/>
    <w:rsid w:val="00763077"/>
    <w:rsid w:val="007648E5"/>
    <w:rsid w:val="00764F38"/>
    <w:rsid w:val="007725B6"/>
    <w:rsid w:val="0077416B"/>
    <w:rsid w:val="007777C8"/>
    <w:rsid w:val="00780DF4"/>
    <w:rsid w:val="007827DA"/>
    <w:rsid w:val="00782F09"/>
    <w:rsid w:val="00783DBE"/>
    <w:rsid w:val="00784FE8"/>
    <w:rsid w:val="007874F6"/>
    <w:rsid w:val="00793C7A"/>
    <w:rsid w:val="007945F0"/>
    <w:rsid w:val="00797633"/>
    <w:rsid w:val="00797DD1"/>
    <w:rsid w:val="007A22E1"/>
    <w:rsid w:val="007A5A99"/>
    <w:rsid w:val="007A7D21"/>
    <w:rsid w:val="007B0580"/>
    <w:rsid w:val="007B3575"/>
    <w:rsid w:val="007B3A9A"/>
    <w:rsid w:val="007B4E03"/>
    <w:rsid w:val="007B7927"/>
    <w:rsid w:val="007C4276"/>
    <w:rsid w:val="007C4386"/>
    <w:rsid w:val="007C74F7"/>
    <w:rsid w:val="007C7FA1"/>
    <w:rsid w:val="007D1D2B"/>
    <w:rsid w:val="007D251E"/>
    <w:rsid w:val="007D45F2"/>
    <w:rsid w:val="007D783B"/>
    <w:rsid w:val="007E1D9E"/>
    <w:rsid w:val="007E3970"/>
    <w:rsid w:val="007E75BA"/>
    <w:rsid w:val="007F1BF1"/>
    <w:rsid w:val="007F4FE3"/>
    <w:rsid w:val="007F6B66"/>
    <w:rsid w:val="007F6B92"/>
    <w:rsid w:val="008034DA"/>
    <w:rsid w:val="00817D05"/>
    <w:rsid w:val="0082062A"/>
    <w:rsid w:val="008211E5"/>
    <w:rsid w:val="008216E6"/>
    <w:rsid w:val="00826298"/>
    <w:rsid w:val="0082711A"/>
    <w:rsid w:val="008273D2"/>
    <w:rsid w:val="008332FC"/>
    <w:rsid w:val="00833997"/>
    <w:rsid w:val="00843212"/>
    <w:rsid w:val="00845B3E"/>
    <w:rsid w:val="00852DBD"/>
    <w:rsid w:val="00853379"/>
    <w:rsid w:val="0085619A"/>
    <w:rsid w:val="008614FE"/>
    <w:rsid w:val="008623FD"/>
    <w:rsid w:val="0086263F"/>
    <w:rsid w:val="00871D72"/>
    <w:rsid w:val="00873123"/>
    <w:rsid w:val="0087658F"/>
    <w:rsid w:val="008774E2"/>
    <w:rsid w:val="008775DC"/>
    <w:rsid w:val="00877C3B"/>
    <w:rsid w:val="00880B2D"/>
    <w:rsid w:val="008822AE"/>
    <w:rsid w:val="0088382C"/>
    <w:rsid w:val="00885690"/>
    <w:rsid w:val="00892DB0"/>
    <w:rsid w:val="008966D1"/>
    <w:rsid w:val="008971A4"/>
    <w:rsid w:val="008A05FA"/>
    <w:rsid w:val="008A4602"/>
    <w:rsid w:val="008A5901"/>
    <w:rsid w:val="008A731E"/>
    <w:rsid w:val="008B21C9"/>
    <w:rsid w:val="008B3F6B"/>
    <w:rsid w:val="008B49F6"/>
    <w:rsid w:val="008B4DAC"/>
    <w:rsid w:val="008B5589"/>
    <w:rsid w:val="008B7123"/>
    <w:rsid w:val="008C1E75"/>
    <w:rsid w:val="008C4ABF"/>
    <w:rsid w:val="008C58AC"/>
    <w:rsid w:val="008C58E8"/>
    <w:rsid w:val="008C7324"/>
    <w:rsid w:val="008C7CFA"/>
    <w:rsid w:val="008D0945"/>
    <w:rsid w:val="008D1988"/>
    <w:rsid w:val="008D2AE4"/>
    <w:rsid w:val="008D34F9"/>
    <w:rsid w:val="008D3FAF"/>
    <w:rsid w:val="008D43C6"/>
    <w:rsid w:val="008D4F7A"/>
    <w:rsid w:val="008D6D57"/>
    <w:rsid w:val="008E0090"/>
    <w:rsid w:val="008E66DD"/>
    <w:rsid w:val="008F676D"/>
    <w:rsid w:val="009008CD"/>
    <w:rsid w:val="009009DE"/>
    <w:rsid w:val="00903ECD"/>
    <w:rsid w:val="00906059"/>
    <w:rsid w:val="0091179A"/>
    <w:rsid w:val="00912341"/>
    <w:rsid w:val="00912C38"/>
    <w:rsid w:val="00914BAB"/>
    <w:rsid w:val="00916216"/>
    <w:rsid w:val="00917787"/>
    <w:rsid w:val="0092444E"/>
    <w:rsid w:val="00924785"/>
    <w:rsid w:val="00925817"/>
    <w:rsid w:val="009344D7"/>
    <w:rsid w:val="0093575C"/>
    <w:rsid w:val="00940311"/>
    <w:rsid w:val="009432F5"/>
    <w:rsid w:val="009458C8"/>
    <w:rsid w:val="00945FA4"/>
    <w:rsid w:val="00952564"/>
    <w:rsid w:val="00952709"/>
    <w:rsid w:val="00953D15"/>
    <w:rsid w:val="0095576E"/>
    <w:rsid w:val="00961CFB"/>
    <w:rsid w:val="00964E4F"/>
    <w:rsid w:val="00965702"/>
    <w:rsid w:val="00966A6D"/>
    <w:rsid w:val="00967764"/>
    <w:rsid w:val="00967BDB"/>
    <w:rsid w:val="00967E70"/>
    <w:rsid w:val="00972315"/>
    <w:rsid w:val="009735AB"/>
    <w:rsid w:val="00976C78"/>
    <w:rsid w:val="00977E6A"/>
    <w:rsid w:val="0098203C"/>
    <w:rsid w:val="00986BA8"/>
    <w:rsid w:val="0099206C"/>
    <w:rsid w:val="00992E55"/>
    <w:rsid w:val="009939E4"/>
    <w:rsid w:val="0099740C"/>
    <w:rsid w:val="00997DB6"/>
    <w:rsid w:val="009A37BA"/>
    <w:rsid w:val="009A44C8"/>
    <w:rsid w:val="009B41A2"/>
    <w:rsid w:val="009B7DFA"/>
    <w:rsid w:val="009C0D63"/>
    <w:rsid w:val="009C25DA"/>
    <w:rsid w:val="009C503E"/>
    <w:rsid w:val="009C6659"/>
    <w:rsid w:val="009C7C75"/>
    <w:rsid w:val="009C7F5D"/>
    <w:rsid w:val="009D38A1"/>
    <w:rsid w:val="009E018F"/>
    <w:rsid w:val="009E13FD"/>
    <w:rsid w:val="009E3EC5"/>
    <w:rsid w:val="009E5CDC"/>
    <w:rsid w:val="009E5CDF"/>
    <w:rsid w:val="009E5D3D"/>
    <w:rsid w:val="009E6FC9"/>
    <w:rsid w:val="009F3053"/>
    <w:rsid w:val="009F3CB2"/>
    <w:rsid w:val="009F3DC6"/>
    <w:rsid w:val="009F4A43"/>
    <w:rsid w:val="009F5102"/>
    <w:rsid w:val="009F61E0"/>
    <w:rsid w:val="009F68C7"/>
    <w:rsid w:val="009F6B3A"/>
    <w:rsid w:val="009F79C0"/>
    <w:rsid w:val="009F7E0C"/>
    <w:rsid w:val="00A004AC"/>
    <w:rsid w:val="00A05AEC"/>
    <w:rsid w:val="00A1113C"/>
    <w:rsid w:val="00A114A6"/>
    <w:rsid w:val="00A12679"/>
    <w:rsid w:val="00A12F29"/>
    <w:rsid w:val="00A276A0"/>
    <w:rsid w:val="00A27C15"/>
    <w:rsid w:val="00A30787"/>
    <w:rsid w:val="00A30944"/>
    <w:rsid w:val="00A34473"/>
    <w:rsid w:val="00A44A80"/>
    <w:rsid w:val="00A44D1E"/>
    <w:rsid w:val="00A44E83"/>
    <w:rsid w:val="00A520EB"/>
    <w:rsid w:val="00A5523C"/>
    <w:rsid w:val="00A55946"/>
    <w:rsid w:val="00A61670"/>
    <w:rsid w:val="00A629D5"/>
    <w:rsid w:val="00A634E6"/>
    <w:rsid w:val="00A636E1"/>
    <w:rsid w:val="00A73C29"/>
    <w:rsid w:val="00A753FB"/>
    <w:rsid w:val="00A759D6"/>
    <w:rsid w:val="00A807B8"/>
    <w:rsid w:val="00A825B8"/>
    <w:rsid w:val="00A836A6"/>
    <w:rsid w:val="00A84642"/>
    <w:rsid w:val="00A93A7E"/>
    <w:rsid w:val="00AA0F8C"/>
    <w:rsid w:val="00AA2D15"/>
    <w:rsid w:val="00AB0049"/>
    <w:rsid w:val="00AB7A71"/>
    <w:rsid w:val="00AC28F5"/>
    <w:rsid w:val="00AC41AF"/>
    <w:rsid w:val="00AC4C79"/>
    <w:rsid w:val="00AC5292"/>
    <w:rsid w:val="00AD2352"/>
    <w:rsid w:val="00AD2C87"/>
    <w:rsid w:val="00AE35E0"/>
    <w:rsid w:val="00AE3C0F"/>
    <w:rsid w:val="00AE44A5"/>
    <w:rsid w:val="00AE4729"/>
    <w:rsid w:val="00AE4B0E"/>
    <w:rsid w:val="00AF3EF8"/>
    <w:rsid w:val="00AF48C9"/>
    <w:rsid w:val="00B0334B"/>
    <w:rsid w:val="00B0480B"/>
    <w:rsid w:val="00B06450"/>
    <w:rsid w:val="00B11465"/>
    <w:rsid w:val="00B137BE"/>
    <w:rsid w:val="00B23883"/>
    <w:rsid w:val="00B259D1"/>
    <w:rsid w:val="00B30AA7"/>
    <w:rsid w:val="00B3107D"/>
    <w:rsid w:val="00B33D67"/>
    <w:rsid w:val="00B35A70"/>
    <w:rsid w:val="00B379EE"/>
    <w:rsid w:val="00B4098B"/>
    <w:rsid w:val="00B42C27"/>
    <w:rsid w:val="00B43455"/>
    <w:rsid w:val="00B43D09"/>
    <w:rsid w:val="00B4793A"/>
    <w:rsid w:val="00B51B27"/>
    <w:rsid w:val="00B52BC5"/>
    <w:rsid w:val="00B539C7"/>
    <w:rsid w:val="00B54DE0"/>
    <w:rsid w:val="00B626C9"/>
    <w:rsid w:val="00B63962"/>
    <w:rsid w:val="00B67DF4"/>
    <w:rsid w:val="00B7192F"/>
    <w:rsid w:val="00B7511B"/>
    <w:rsid w:val="00B81C63"/>
    <w:rsid w:val="00B83B85"/>
    <w:rsid w:val="00B91237"/>
    <w:rsid w:val="00B96FC6"/>
    <w:rsid w:val="00BA38A0"/>
    <w:rsid w:val="00BA40B8"/>
    <w:rsid w:val="00BA42DF"/>
    <w:rsid w:val="00BA5B9D"/>
    <w:rsid w:val="00BB0755"/>
    <w:rsid w:val="00BB1A26"/>
    <w:rsid w:val="00BB27DC"/>
    <w:rsid w:val="00BB4BCF"/>
    <w:rsid w:val="00BB768A"/>
    <w:rsid w:val="00BC1092"/>
    <w:rsid w:val="00BC7E6D"/>
    <w:rsid w:val="00BD150A"/>
    <w:rsid w:val="00BD1B7D"/>
    <w:rsid w:val="00BD2962"/>
    <w:rsid w:val="00BD31D1"/>
    <w:rsid w:val="00BD420A"/>
    <w:rsid w:val="00BD505D"/>
    <w:rsid w:val="00BD56FB"/>
    <w:rsid w:val="00BD736F"/>
    <w:rsid w:val="00BE1EA4"/>
    <w:rsid w:val="00BF1541"/>
    <w:rsid w:val="00BF26B4"/>
    <w:rsid w:val="00BF3757"/>
    <w:rsid w:val="00BF5B07"/>
    <w:rsid w:val="00C02526"/>
    <w:rsid w:val="00C03E16"/>
    <w:rsid w:val="00C064D7"/>
    <w:rsid w:val="00C1451A"/>
    <w:rsid w:val="00C21EE8"/>
    <w:rsid w:val="00C23179"/>
    <w:rsid w:val="00C27121"/>
    <w:rsid w:val="00C2759A"/>
    <w:rsid w:val="00C31CF9"/>
    <w:rsid w:val="00C37070"/>
    <w:rsid w:val="00C4626A"/>
    <w:rsid w:val="00C46438"/>
    <w:rsid w:val="00C465CF"/>
    <w:rsid w:val="00C46E20"/>
    <w:rsid w:val="00C50BE2"/>
    <w:rsid w:val="00C50E81"/>
    <w:rsid w:val="00C52C8E"/>
    <w:rsid w:val="00C53B5C"/>
    <w:rsid w:val="00C5631C"/>
    <w:rsid w:val="00C5648C"/>
    <w:rsid w:val="00C645B7"/>
    <w:rsid w:val="00C65594"/>
    <w:rsid w:val="00C77D9B"/>
    <w:rsid w:val="00C816D6"/>
    <w:rsid w:val="00C82500"/>
    <w:rsid w:val="00C82C76"/>
    <w:rsid w:val="00C832CA"/>
    <w:rsid w:val="00C861DF"/>
    <w:rsid w:val="00C86E0E"/>
    <w:rsid w:val="00C87F91"/>
    <w:rsid w:val="00C926B0"/>
    <w:rsid w:val="00C94C05"/>
    <w:rsid w:val="00C97128"/>
    <w:rsid w:val="00CA1153"/>
    <w:rsid w:val="00CA1A2D"/>
    <w:rsid w:val="00CA72A3"/>
    <w:rsid w:val="00CA781C"/>
    <w:rsid w:val="00CB2BB1"/>
    <w:rsid w:val="00CC2DD6"/>
    <w:rsid w:val="00CC486B"/>
    <w:rsid w:val="00CD099B"/>
    <w:rsid w:val="00CE2C51"/>
    <w:rsid w:val="00CE4BA2"/>
    <w:rsid w:val="00CF2E1D"/>
    <w:rsid w:val="00CF3B67"/>
    <w:rsid w:val="00CF490F"/>
    <w:rsid w:val="00CF7DC6"/>
    <w:rsid w:val="00D01ABC"/>
    <w:rsid w:val="00D02880"/>
    <w:rsid w:val="00D072BD"/>
    <w:rsid w:val="00D073AD"/>
    <w:rsid w:val="00D154CD"/>
    <w:rsid w:val="00D15A70"/>
    <w:rsid w:val="00D17498"/>
    <w:rsid w:val="00D20169"/>
    <w:rsid w:val="00D20E81"/>
    <w:rsid w:val="00D26286"/>
    <w:rsid w:val="00D2729E"/>
    <w:rsid w:val="00D30312"/>
    <w:rsid w:val="00D4050F"/>
    <w:rsid w:val="00D41169"/>
    <w:rsid w:val="00D47490"/>
    <w:rsid w:val="00D516BF"/>
    <w:rsid w:val="00D54600"/>
    <w:rsid w:val="00D54C2A"/>
    <w:rsid w:val="00D54FD5"/>
    <w:rsid w:val="00D55CE0"/>
    <w:rsid w:val="00D57FB4"/>
    <w:rsid w:val="00D60B9B"/>
    <w:rsid w:val="00D6174A"/>
    <w:rsid w:val="00D61984"/>
    <w:rsid w:val="00D63376"/>
    <w:rsid w:val="00D647C5"/>
    <w:rsid w:val="00D7071D"/>
    <w:rsid w:val="00D715E3"/>
    <w:rsid w:val="00D72AD0"/>
    <w:rsid w:val="00D72F4A"/>
    <w:rsid w:val="00D7340B"/>
    <w:rsid w:val="00D7490C"/>
    <w:rsid w:val="00D76EF5"/>
    <w:rsid w:val="00D84AB6"/>
    <w:rsid w:val="00D855F3"/>
    <w:rsid w:val="00D87E04"/>
    <w:rsid w:val="00D957F9"/>
    <w:rsid w:val="00D95909"/>
    <w:rsid w:val="00DA5A4B"/>
    <w:rsid w:val="00DA6CE5"/>
    <w:rsid w:val="00DA719C"/>
    <w:rsid w:val="00DB4A38"/>
    <w:rsid w:val="00DB6557"/>
    <w:rsid w:val="00DB6F3E"/>
    <w:rsid w:val="00DC01C8"/>
    <w:rsid w:val="00DC35D4"/>
    <w:rsid w:val="00DC582E"/>
    <w:rsid w:val="00DD3261"/>
    <w:rsid w:val="00DD3522"/>
    <w:rsid w:val="00DD44D0"/>
    <w:rsid w:val="00DE2632"/>
    <w:rsid w:val="00DE3EE6"/>
    <w:rsid w:val="00DF0F2E"/>
    <w:rsid w:val="00DF3D7B"/>
    <w:rsid w:val="00DF46E8"/>
    <w:rsid w:val="00E009AB"/>
    <w:rsid w:val="00E019DC"/>
    <w:rsid w:val="00E04978"/>
    <w:rsid w:val="00E1134C"/>
    <w:rsid w:val="00E11A90"/>
    <w:rsid w:val="00E17D11"/>
    <w:rsid w:val="00E204FE"/>
    <w:rsid w:val="00E219EB"/>
    <w:rsid w:val="00E23F39"/>
    <w:rsid w:val="00E24B9E"/>
    <w:rsid w:val="00E27CFD"/>
    <w:rsid w:val="00E3141A"/>
    <w:rsid w:val="00E34FE6"/>
    <w:rsid w:val="00E37527"/>
    <w:rsid w:val="00E37CE1"/>
    <w:rsid w:val="00E42889"/>
    <w:rsid w:val="00E452FF"/>
    <w:rsid w:val="00E46854"/>
    <w:rsid w:val="00E501FE"/>
    <w:rsid w:val="00E50C84"/>
    <w:rsid w:val="00E52B9E"/>
    <w:rsid w:val="00E61C75"/>
    <w:rsid w:val="00E6402D"/>
    <w:rsid w:val="00E643C0"/>
    <w:rsid w:val="00E670DC"/>
    <w:rsid w:val="00E75966"/>
    <w:rsid w:val="00E81475"/>
    <w:rsid w:val="00E83D14"/>
    <w:rsid w:val="00E842D7"/>
    <w:rsid w:val="00E962EA"/>
    <w:rsid w:val="00EA0C72"/>
    <w:rsid w:val="00EA1C45"/>
    <w:rsid w:val="00EA2A9A"/>
    <w:rsid w:val="00EA2EAF"/>
    <w:rsid w:val="00EA308E"/>
    <w:rsid w:val="00EA3DCA"/>
    <w:rsid w:val="00EA43CB"/>
    <w:rsid w:val="00EA4B33"/>
    <w:rsid w:val="00EB24E3"/>
    <w:rsid w:val="00EB564C"/>
    <w:rsid w:val="00EB7F8E"/>
    <w:rsid w:val="00EC13E9"/>
    <w:rsid w:val="00EC1DCF"/>
    <w:rsid w:val="00EC3866"/>
    <w:rsid w:val="00EC5DE8"/>
    <w:rsid w:val="00EC6BBC"/>
    <w:rsid w:val="00ED2FFA"/>
    <w:rsid w:val="00ED4BD1"/>
    <w:rsid w:val="00ED5561"/>
    <w:rsid w:val="00EE0C38"/>
    <w:rsid w:val="00EE1916"/>
    <w:rsid w:val="00EE31B1"/>
    <w:rsid w:val="00EE40C8"/>
    <w:rsid w:val="00EE5030"/>
    <w:rsid w:val="00EE56F7"/>
    <w:rsid w:val="00EE6501"/>
    <w:rsid w:val="00EE774E"/>
    <w:rsid w:val="00EF685F"/>
    <w:rsid w:val="00EF7D84"/>
    <w:rsid w:val="00F01398"/>
    <w:rsid w:val="00F04424"/>
    <w:rsid w:val="00F06C74"/>
    <w:rsid w:val="00F13255"/>
    <w:rsid w:val="00F155C3"/>
    <w:rsid w:val="00F15E1A"/>
    <w:rsid w:val="00F17A08"/>
    <w:rsid w:val="00F20E1A"/>
    <w:rsid w:val="00F23866"/>
    <w:rsid w:val="00F3013D"/>
    <w:rsid w:val="00F32338"/>
    <w:rsid w:val="00F32D79"/>
    <w:rsid w:val="00F339E9"/>
    <w:rsid w:val="00F34612"/>
    <w:rsid w:val="00F36EA8"/>
    <w:rsid w:val="00F374AD"/>
    <w:rsid w:val="00F4627D"/>
    <w:rsid w:val="00F50997"/>
    <w:rsid w:val="00F52219"/>
    <w:rsid w:val="00F57461"/>
    <w:rsid w:val="00F66E66"/>
    <w:rsid w:val="00F70ADB"/>
    <w:rsid w:val="00F70B26"/>
    <w:rsid w:val="00F70DB5"/>
    <w:rsid w:val="00F73027"/>
    <w:rsid w:val="00F73F04"/>
    <w:rsid w:val="00F74DC0"/>
    <w:rsid w:val="00F767C2"/>
    <w:rsid w:val="00F77C9C"/>
    <w:rsid w:val="00F77D34"/>
    <w:rsid w:val="00F8168C"/>
    <w:rsid w:val="00F8169B"/>
    <w:rsid w:val="00F823A8"/>
    <w:rsid w:val="00F83C0E"/>
    <w:rsid w:val="00F846CA"/>
    <w:rsid w:val="00F847AF"/>
    <w:rsid w:val="00F91F40"/>
    <w:rsid w:val="00F93D06"/>
    <w:rsid w:val="00F953CD"/>
    <w:rsid w:val="00FA0142"/>
    <w:rsid w:val="00FA097A"/>
    <w:rsid w:val="00FA75A1"/>
    <w:rsid w:val="00FA7E60"/>
    <w:rsid w:val="00FB082E"/>
    <w:rsid w:val="00FB48AF"/>
    <w:rsid w:val="00FB6078"/>
    <w:rsid w:val="00FB773F"/>
    <w:rsid w:val="00FC3D5E"/>
    <w:rsid w:val="00FC4865"/>
    <w:rsid w:val="00FC79C2"/>
    <w:rsid w:val="00FD0586"/>
    <w:rsid w:val="00FD08F4"/>
    <w:rsid w:val="00FE183A"/>
    <w:rsid w:val="00FE40FA"/>
    <w:rsid w:val="00FE52A9"/>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6AD93E"/>
  <w15:docId w15:val="{FF0B81E0-64B4-48AE-A818-7A3AB11AD8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iPriority="0"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32D3F"/>
    <w:rPr>
      <w:rFonts w:ascii="Arial" w:eastAsia="Arial" w:hAnsi="Arial" w:cs="Arial"/>
      <w:lang w:val="pt-PT"/>
    </w:rPr>
  </w:style>
  <w:style w:type="paragraph" w:styleId="Ttulo1">
    <w:name w:val="heading 1"/>
    <w:basedOn w:val="Normal"/>
    <w:link w:val="Ttulo1Char"/>
    <w:uiPriority w:val="9"/>
    <w:qFormat/>
    <w:pPr>
      <w:ind w:left="243"/>
      <w:outlineLvl w:val="0"/>
    </w:pPr>
    <w:rPr>
      <w:b/>
      <w:bCs/>
    </w:rPr>
  </w:style>
  <w:style w:type="paragraph" w:styleId="Ttulo2">
    <w:name w:val="heading 2"/>
    <w:basedOn w:val="Normal"/>
    <w:link w:val="Ttulo2Char"/>
    <w:uiPriority w:val="9"/>
    <w:unhideWhenUsed/>
    <w:qFormat/>
    <w:pPr>
      <w:ind w:left="243"/>
      <w:outlineLvl w:val="1"/>
    </w:pPr>
    <w:rPr>
      <w:b/>
      <w:bCs/>
    </w:rPr>
  </w:style>
  <w:style w:type="paragraph" w:styleId="Ttulo3">
    <w:name w:val="heading 3"/>
    <w:basedOn w:val="Normal"/>
    <w:next w:val="Normal"/>
    <w:link w:val="Ttulo3Char"/>
    <w:unhideWhenUsed/>
    <w:qFormat/>
    <w:rsid w:val="00BB27DC"/>
    <w:pPr>
      <w:keepNext/>
      <w:keepLines/>
      <w:autoSpaceDE/>
      <w:autoSpaceDN/>
      <w:spacing w:before="280" w:after="80"/>
      <w:outlineLvl w:val="2"/>
    </w:pPr>
    <w:rPr>
      <w:rFonts w:ascii="Times New Roman" w:eastAsia="Times New Roman" w:hAnsi="Times New Roman" w:cs="Times New Roman"/>
      <w:b/>
      <w:sz w:val="28"/>
      <w:szCs w:val="28"/>
      <w:lang w:eastAsia="pt-BR"/>
    </w:rPr>
  </w:style>
  <w:style w:type="paragraph" w:styleId="Ttulo4">
    <w:name w:val="heading 4"/>
    <w:basedOn w:val="Normal"/>
    <w:next w:val="Normal"/>
    <w:link w:val="Ttulo4Char"/>
    <w:unhideWhenUsed/>
    <w:qFormat/>
    <w:rsid w:val="00BB27DC"/>
    <w:pPr>
      <w:keepNext/>
      <w:keepLines/>
      <w:autoSpaceDE/>
      <w:autoSpaceDN/>
      <w:spacing w:before="240" w:after="40"/>
      <w:outlineLvl w:val="3"/>
    </w:pPr>
    <w:rPr>
      <w:rFonts w:ascii="Times New Roman" w:eastAsia="Times New Roman" w:hAnsi="Times New Roman" w:cs="Times New Roman"/>
      <w:b/>
      <w:sz w:val="24"/>
      <w:szCs w:val="24"/>
      <w:lang w:eastAsia="pt-BR"/>
    </w:rPr>
  </w:style>
  <w:style w:type="paragraph" w:styleId="Ttulo5">
    <w:name w:val="heading 5"/>
    <w:basedOn w:val="Normal"/>
    <w:next w:val="Normal"/>
    <w:link w:val="Ttulo5Char"/>
    <w:unhideWhenUsed/>
    <w:qFormat/>
    <w:rsid w:val="00BB27DC"/>
    <w:pPr>
      <w:keepNext/>
      <w:keepLines/>
      <w:autoSpaceDE/>
      <w:autoSpaceDN/>
      <w:spacing w:before="220" w:after="40"/>
      <w:outlineLvl w:val="4"/>
    </w:pPr>
    <w:rPr>
      <w:rFonts w:ascii="Times New Roman" w:eastAsia="Times New Roman" w:hAnsi="Times New Roman" w:cs="Times New Roman"/>
      <w:b/>
      <w:lang w:eastAsia="pt-BR"/>
    </w:rPr>
  </w:style>
  <w:style w:type="paragraph" w:styleId="Ttulo6">
    <w:name w:val="heading 6"/>
    <w:basedOn w:val="Normal"/>
    <w:next w:val="Normal"/>
    <w:link w:val="Ttulo6Char"/>
    <w:unhideWhenUsed/>
    <w:qFormat/>
    <w:rsid w:val="00BB27DC"/>
    <w:pPr>
      <w:keepNext/>
      <w:keepLines/>
      <w:autoSpaceDE/>
      <w:autoSpaceDN/>
      <w:spacing w:before="200" w:after="40"/>
      <w:outlineLvl w:val="5"/>
    </w:pPr>
    <w:rPr>
      <w:rFonts w:ascii="Times New Roman" w:eastAsia="Times New Roman" w:hAnsi="Times New Roman" w:cs="Times New Roman"/>
      <w:b/>
      <w:sz w:val="20"/>
      <w:szCs w:val="20"/>
      <w:lang w:eastAsia="pt-BR"/>
    </w:rPr>
  </w:style>
  <w:style w:type="paragraph" w:styleId="Ttulo7">
    <w:name w:val="heading 7"/>
    <w:basedOn w:val="Normal"/>
    <w:next w:val="Normal"/>
    <w:link w:val="Ttulo7Char"/>
    <w:qFormat/>
    <w:rsid w:val="00BB27DC"/>
    <w:pPr>
      <w:keepNext/>
      <w:widowControl/>
      <w:tabs>
        <w:tab w:val="left" w:pos="-1440"/>
        <w:tab w:val="left" w:pos="-720"/>
        <w:tab w:val="left" w:pos="0"/>
        <w:tab w:val="left" w:pos="576"/>
        <w:tab w:val="left" w:pos="1008"/>
        <w:tab w:val="left" w:pos="1440"/>
        <w:tab w:val="left" w:pos="1872"/>
        <w:tab w:val="left" w:pos="3600"/>
        <w:tab w:val="left" w:pos="4320"/>
        <w:tab w:val="left" w:pos="5040"/>
        <w:tab w:val="left" w:pos="5760"/>
        <w:tab w:val="left" w:pos="6480"/>
        <w:tab w:val="left" w:pos="7200"/>
        <w:tab w:val="left" w:pos="7920"/>
        <w:tab w:val="left" w:pos="8640"/>
      </w:tabs>
      <w:autoSpaceDE/>
      <w:autoSpaceDN/>
      <w:jc w:val="both"/>
      <w:outlineLvl w:val="6"/>
    </w:pPr>
    <w:rPr>
      <w:rFonts w:ascii="Times New Roman" w:eastAsia="Times New Roman" w:hAnsi="Times New Roman" w:cs="Times New Roman"/>
      <w:sz w:val="24"/>
      <w:szCs w:val="20"/>
      <w:lang w:val="pt-BR" w:eastAsia="pt-BR"/>
    </w:rPr>
  </w:style>
  <w:style w:type="paragraph" w:styleId="Ttulo8">
    <w:name w:val="heading 8"/>
    <w:basedOn w:val="Normal"/>
    <w:next w:val="Normal"/>
    <w:link w:val="Ttulo8Char"/>
    <w:qFormat/>
    <w:rsid w:val="00BB27DC"/>
    <w:pPr>
      <w:keepNext/>
      <w:widowControl/>
      <w:autoSpaceDE/>
      <w:autoSpaceDN/>
      <w:ind w:right="-568"/>
      <w:jc w:val="center"/>
      <w:outlineLvl w:val="7"/>
    </w:pPr>
    <w:rPr>
      <w:rFonts w:eastAsia="Times New Roman" w:cs="Times New Roman"/>
      <w:b/>
      <w:bCs/>
      <w:sz w:val="24"/>
      <w:szCs w:val="24"/>
      <w:lang w:val="x-none" w:eastAsia="x-none"/>
    </w:rPr>
  </w:style>
  <w:style w:type="paragraph" w:styleId="Ttulo9">
    <w:name w:val="heading 9"/>
    <w:basedOn w:val="Normal"/>
    <w:next w:val="Normal"/>
    <w:link w:val="Ttulo9Char"/>
    <w:qFormat/>
    <w:rsid w:val="00BB27DC"/>
    <w:pPr>
      <w:keepNext/>
      <w:widowControl/>
      <w:autoSpaceDE/>
      <w:autoSpaceDN/>
      <w:ind w:right="-568"/>
      <w:jc w:val="both"/>
      <w:outlineLvl w:val="8"/>
    </w:pPr>
    <w:rPr>
      <w:rFonts w:eastAsia="Times New Roman" w:cs="Times New Roman"/>
      <w:b/>
      <w:bCs/>
      <w:sz w:val="24"/>
      <w:szCs w:val="24"/>
      <w:lang w:val="x-none" w:eastAsia="x-none"/>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unhideWhenUsed/>
    <w:qFormat/>
    <w:tblPr>
      <w:tblInd w:w="0" w:type="dxa"/>
      <w:tblCellMar>
        <w:top w:w="0" w:type="dxa"/>
        <w:left w:w="0" w:type="dxa"/>
        <w:bottom w:w="0" w:type="dxa"/>
        <w:right w:w="0" w:type="dxa"/>
      </w:tblCellMar>
    </w:tblPr>
  </w:style>
  <w:style w:type="paragraph" w:styleId="Corpodetexto">
    <w:name w:val="Body Text"/>
    <w:basedOn w:val="Normal"/>
    <w:link w:val="CorpodetextoChar"/>
    <w:qFormat/>
    <w:pPr>
      <w:ind w:left="243"/>
      <w:jc w:val="both"/>
    </w:pPr>
  </w:style>
  <w:style w:type="paragraph" w:styleId="PargrafodaLista">
    <w:name w:val="List Paragraph"/>
    <w:basedOn w:val="Normal"/>
    <w:link w:val="PargrafodaListaChar"/>
    <w:uiPriority w:val="34"/>
    <w:qFormat/>
    <w:pPr>
      <w:ind w:left="243"/>
      <w:jc w:val="both"/>
    </w:pPr>
  </w:style>
  <w:style w:type="paragraph" w:customStyle="1" w:styleId="TableParagraph">
    <w:name w:val="Table Paragraph"/>
    <w:basedOn w:val="Normal"/>
    <w:uiPriority w:val="1"/>
    <w:qFormat/>
  </w:style>
  <w:style w:type="paragraph" w:styleId="Cabealho">
    <w:name w:val="header"/>
    <w:aliases w:val="hd,he"/>
    <w:basedOn w:val="Normal"/>
    <w:link w:val="CabealhoChar"/>
    <w:uiPriority w:val="99"/>
    <w:unhideWhenUsed/>
    <w:rsid w:val="006E635C"/>
    <w:pPr>
      <w:tabs>
        <w:tab w:val="center" w:pos="4252"/>
        <w:tab w:val="right" w:pos="8504"/>
      </w:tabs>
    </w:pPr>
  </w:style>
  <w:style w:type="character" w:customStyle="1" w:styleId="CabealhoChar">
    <w:name w:val="Cabeçalho Char"/>
    <w:aliases w:val="hd Char,he Char"/>
    <w:basedOn w:val="Fontepargpadro"/>
    <w:link w:val="Cabealho"/>
    <w:uiPriority w:val="99"/>
    <w:rsid w:val="006E635C"/>
    <w:rPr>
      <w:rFonts w:ascii="Arial" w:eastAsia="Arial" w:hAnsi="Arial" w:cs="Arial"/>
      <w:lang w:val="pt-PT"/>
    </w:rPr>
  </w:style>
  <w:style w:type="paragraph" w:styleId="Rodap">
    <w:name w:val="footer"/>
    <w:basedOn w:val="Normal"/>
    <w:link w:val="RodapChar"/>
    <w:uiPriority w:val="99"/>
    <w:unhideWhenUsed/>
    <w:rsid w:val="006E635C"/>
    <w:pPr>
      <w:tabs>
        <w:tab w:val="center" w:pos="4252"/>
        <w:tab w:val="right" w:pos="8504"/>
      </w:tabs>
    </w:pPr>
  </w:style>
  <w:style w:type="character" w:customStyle="1" w:styleId="RodapChar">
    <w:name w:val="Rodapé Char"/>
    <w:basedOn w:val="Fontepargpadro"/>
    <w:link w:val="Rodap"/>
    <w:uiPriority w:val="99"/>
    <w:qFormat/>
    <w:rsid w:val="006E635C"/>
    <w:rPr>
      <w:rFonts w:ascii="Arial" w:eastAsia="Arial" w:hAnsi="Arial" w:cs="Arial"/>
      <w:lang w:val="pt-PT"/>
    </w:rPr>
  </w:style>
  <w:style w:type="paragraph" w:customStyle="1" w:styleId="Nivel01">
    <w:name w:val="Nivel 01"/>
    <w:basedOn w:val="Ttulo1"/>
    <w:next w:val="Normal"/>
    <w:link w:val="Nivel01Char"/>
    <w:autoRedefine/>
    <w:qFormat/>
    <w:rsid w:val="00375111"/>
    <w:pPr>
      <w:keepNext/>
      <w:keepLines/>
      <w:widowControl/>
      <w:numPr>
        <w:ilvl w:val="1"/>
        <w:numId w:val="37"/>
      </w:numPr>
      <w:tabs>
        <w:tab w:val="left" w:pos="426"/>
      </w:tabs>
      <w:autoSpaceDE/>
      <w:autoSpaceDN/>
      <w:spacing w:beforeLines="120" w:before="288" w:afterLines="120" w:after="288" w:line="312" w:lineRule="auto"/>
      <w:jc w:val="both"/>
    </w:pPr>
    <w:rPr>
      <w:rFonts w:ascii="Times New Roman" w:eastAsiaTheme="minorEastAsia" w:hAnsi="Times New Roman" w:cs="Times New Roman"/>
      <w:sz w:val="24"/>
      <w:szCs w:val="24"/>
      <w:lang w:val="pt-BR" w:eastAsia="pt-BR"/>
    </w:rPr>
  </w:style>
  <w:style w:type="paragraph" w:customStyle="1" w:styleId="Nivel2">
    <w:name w:val="Nivel 2"/>
    <w:basedOn w:val="Normal"/>
    <w:link w:val="Nivel2Char"/>
    <w:qFormat/>
    <w:rsid w:val="00880B2D"/>
    <w:pPr>
      <w:widowControl/>
      <w:numPr>
        <w:ilvl w:val="1"/>
        <w:numId w:val="4"/>
      </w:numPr>
      <w:autoSpaceDE/>
      <w:autoSpaceDN/>
      <w:spacing w:before="120" w:after="120" w:line="276" w:lineRule="auto"/>
      <w:ind w:left="0" w:firstLine="0"/>
      <w:jc w:val="both"/>
    </w:pPr>
    <w:rPr>
      <w:rFonts w:eastAsiaTheme="minorEastAsia"/>
      <w:color w:val="000000"/>
      <w:sz w:val="20"/>
      <w:szCs w:val="20"/>
      <w:lang w:val="pt-BR" w:eastAsia="pt-BR"/>
    </w:rPr>
  </w:style>
  <w:style w:type="paragraph" w:customStyle="1" w:styleId="Nivel3">
    <w:name w:val="Nivel 3"/>
    <w:basedOn w:val="Normal"/>
    <w:link w:val="Nivel3Char"/>
    <w:qFormat/>
    <w:rsid w:val="00880B2D"/>
    <w:pPr>
      <w:widowControl/>
      <w:numPr>
        <w:ilvl w:val="2"/>
        <w:numId w:val="4"/>
      </w:numPr>
      <w:autoSpaceDE/>
      <w:autoSpaceDN/>
      <w:spacing w:before="120" w:after="120" w:line="276" w:lineRule="auto"/>
      <w:ind w:left="284" w:firstLine="0"/>
      <w:jc w:val="both"/>
    </w:pPr>
    <w:rPr>
      <w:rFonts w:eastAsiaTheme="minorEastAsia"/>
      <w:color w:val="000000"/>
      <w:sz w:val="20"/>
      <w:szCs w:val="20"/>
      <w:lang w:val="pt-BR" w:eastAsia="pt-BR"/>
    </w:rPr>
  </w:style>
  <w:style w:type="paragraph" w:customStyle="1" w:styleId="Nivel4">
    <w:name w:val="Nivel 4"/>
    <w:basedOn w:val="Nivel3"/>
    <w:qFormat/>
    <w:rsid w:val="00880B2D"/>
    <w:pPr>
      <w:numPr>
        <w:ilvl w:val="3"/>
      </w:numPr>
      <w:ind w:left="567" w:firstLine="0"/>
    </w:pPr>
    <w:rPr>
      <w:color w:val="auto"/>
    </w:rPr>
  </w:style>
  <w:style w:type="paragraph" w:customStyle="1" w:styleId="Nivel5">
    <w:name w:val="Nivel 5"/>
    <w:basedOn w:val="Nivel4"/>
    <w:qFormat/>
    <w:rsid w:val="00880B2D"/>
    <w:pPr>
      <w:numPr>
        <w:ilvl w:val="4"/>
      </w:numPr>
      <w:ind w:left="851" w:firstLine="0"/>
    </w:pPr>
  </w:style>
  <w:style w:type="character" w:customStyle="1" w:styleId="Nivel2Char">
    <w:name w:val="Nivel 2 Char"/>
    <w:basedOn w:val="Fontepargpadro"/>
    <w:link w:val="Nivel2"/>
    <w:locked/>
    <w:rsid w:val="00880B2D"/>
    <w:rPr>
      <w:rFonts w:ascii="Arial" w:eastAsiaTheme="minorEastAsia" w:hAnsi="Arial" w:cs="Arial"/>
      <w:color w:val="000000"/>
      <w:sz w:val="20"/>
      <w:szCs w:val="20"/>
      <w:lang w:val="pt-BR" w:eastAsia="pt-BR"/>
    </w:rPr>
  </w:style>
  <w:style w:type="character" w:styleId="Forte">
    <w:name w:val="Strong"/>
    <w:uiPriority w:val="22"/>
    <w:qFormat/>
    <w:rsid w:val="00992E55"/>
    <w:rPr>
      <w:b/>
      <w:bCs/>
    </w:rPr>
  </w:style>
  <w:style w:type="character" w:styleId="Hyperlink">
    <w:name w:val="Hyperlink"/>
    <w:uiPriority w:val="99"/>
    <w:unhideWhenUsed/>
    <w:rsid w:val="00992E55"/>
    <w:rPr>
      <w:color w:val="0000FF"/>
      <w:u w:val="single"/>
    </w:rPr>
  </w:style>
  <w:style w:type="character" w:customStyle="1" w:styleId="label">
    <w:name w:val="label"/>
    <w:basedOn w:val="Fontepargpadro"/>
    <w:rsid w:val="00992E55"/>
  </w:style>
  <w:style w:type="character" w:customStyle="1" w:styleId="Nivel3Char">
    <w:name w:val="Nivel 3 Char"/>
    <w:link w:val="Nivel3"/>
    <w:rsid w:val="00433ECD"/>
    <w:rPr>
      <w:rFonts w:ascii="Arial" w:eastAsiaTheme="minorEastAsia" w:hAnsi="Arial" w:cs="Arial"/>
      <w:color w:val="000000"/>
      <w:sz w:val="20"/>
      <w:szCs w:val="20"/>
      <w:lang w:val="pt-BR" w:eastAsia="pt-BR"/>
    </w:rPr>
  </w:style>
  <w:style w:type="character" w:customStyle="1" w:styleId="Nivel01Char">
    <w:name w:val="Nivel 01 Char"/>
    <w:link w:val="Nivel01"/>
    <w:rsid w:val="00375111"/>
    <w:rPr>
      <w:rFonts w:ascii="Times New Roman" w:eastAsiaTheme="minorEastAsia" w:hAnsi="Times New Roman" w:cs="Times New Roman"/>
      <w:b/>
      <w:bCs/>
      <w:sz w:val="24"/>
      <w:szCs w:val="24"/>
      <w:lang w:val="pt-BR" w:eastAsia="pt-BR"/>
    </w:rPr>
  </w:style>
  <w:style w:type="paragraph" w:styleId="Corpodetexto3">
    <w:name w:val="Body Text 3"/>
    <w:basedOn w:val="Normal"/>
    <w:link w:val="Corpodetexto3Char"/>
    <w:unhideWhenUsed/>
    <w:rsid w:val="00227E11"/>
    <w:pPr>
      <w:spacing w:after="120"/>
    </w:pPr>
    <w:rPr>
      <w:sz w:val="16"/>
      <w:szCs w:val="16"/>
    </w:rPr>
  </w:style>
  <w:style w:type="character" w:customStyle="1" w:styleId="Corpodetexto3Char">
    <w:name w:val="Corpo de texto 3 Char"/>
    <w:basedOn w:val="Fontepargpadro"/>
    <w:link w:val="Corpodetexto3"/>
    <w:rsid w:val="00227E11"/>
    <w:rPr>
      <w:rFonts w:ascii="Arial" w:eastAsia="Arial" w:hAnsi="Arial" w:cs="Arial"/>
      <w:sz w:val="16"/>
      <w:szCs w:val="16"/>
      <w:lang w:val="pt-PT"/>
    </w:rPr>
  </w:style>
  <w:style w:type="paragraph" w:customStyle="1" w:styleId="Norma">
    <w:name w:val="Norma"/>
    <w:basedOn w:val="Normal"/>
    <w:rsid w:val="00AE3C0F"/>
    <w:pPr>
      <w:widowControl/>
      <w:autoSpaceDE/>
      <w:autoSpaceDN/>
      <w:jc w:val="both"/>
    </w:pPr>
    <w:rPr>
      <w:rFonts w:ascii="Times New Roman" w:eastAsia="Times New Roman" w:hAnsi="Times New Roman" w:cs="Times New Roman"/>
      <w:sz w:val="24"/>
      <w:szCs w:val="20"/>
      <w:lang w:val="pt-BR" w:eastAsia="pt-BR"/>
    </w:rPr>
  </w:style>
  <w:style w:type="paragraph" w:customStyle="1" w:styleId="Nvel3-R">
    <w:name w:val="Nível 3-R"/>
    <w:basedOn w:val="Normal"/>
    <w:qFormat/>
    <w:rsid w:val="008A5901"/>
    <w:pPr>
      <w:widowControl/>
      <w:autoSpaceDE/>
      <w:autoSpaceDN/>
      <w:spacing w:before="120" w:after="120" w:line="276" w:lineRule="auto"/>
      <w:ind w:left="284"/>
      <w:jc w:val="both"/>
    </w:pPr>
    <w:rPr>
      <w:rFonts w:eastAsiaTheme="minorEastAsia"/>
      <w:i/>
      <w:iCs/>
      <w:color w:val="FF0000"/>
      <w:sz w:val="20"/>
      <w:szCs w:val="20"/>
      <w:lang w:val="pt-BR" w:eastAsia="pt-BR"/>
    </w:rPr>
  </w:style>
  <w:style w:type="paragraph" w:customStyle="1" w:styleId="Nvel4">
    <w:name w:val="Nível 4"/>
    <w:basedOn w:val="Normal"/>
    <w:link w:val="Nvel4Char"/>
    <w:qFormat/>
    <w:rsid w:val="008A5901"/>
    <w:pPr>
      <w:widowControl/>
      <w:autoSpaceDE/>
      <w:autoSpaceDN/>
      <w:spacing w:before="120" w:after="120" w:line="276" w:lineRule="auto"/>
      <w:ind w:left="567"/>
      <w:jc w:val="both"/>
    </w:pPr>
    <w:rPr>
      <w:rFonts w:eastAsia="Times New Roman"/>
      <w:sz w:val="20"/>
      <w:szCs w:val="20"/>
      <w:lang w:val="pt-BR" w:eastAsia="pt-BR"/>
    </w:rPr>
  </w:style>
  <w:style w:type="paragraph" w:customStyle="1" w:styleId="Nvel3">
    <w:name w:val="Nível 3"/>
    <w:basedOn w:val="Nvel3-R"/>
    <w:link w:val="Nvel3Char"/>
    <w:qFormat/>
    <w:rsid w:val="008A5901"/>
    <w:rPr>
      <w:rFonts w:eastAsia="Times New Roman"/>
      <w:i w:val="0"/>
      <w:iCs w:val="0"/>
      <w:color w:val="auto"/>
    </w:rPr>
  </w:style>
  <w:style w:type="character" w:customStyle="1" w:styleId="Nvel3Char">
    <w:name w:val="Nível 3 Char"/>
    <w:basedOn w:val="Fontepargpadro"/>
    <w:link w:val="Nvel3"/>
    <w:rsid w:val="008A5901"/>
    <w:rPr>
      <w:rFonts w:ascii="Arial" w:eastAsia="Times New Roman" w:hAnsi="Arial" w:cs="Arial"/>
      <w:sz w:val="20"/>
      <w:szCs w:val="20"/>
      <w:lang w:val="pt-BR" w:eastAsia="pt-BR"/>
    </w:rPr>
  </w:style>
  <w:style w:type="character" w:customStyle="1" w:styleId="Nvel4Char">
    <w:name w:val="Nível 4 Char"/>
    <w:basedOn w:val="Nvel3Char"/>
    <w:link w:val="Nvel4"/>
    <w:rsid w:val="008A5901"/>
    <w:rPr>
      <w:rFonts w:ascii="Arial" w:eastAsia="Times New Roman" w:hAnsi="Arial" w:cs="Arial"/>
      <w:sz w:val="20"/>
      <w:szCs w:val="20"/>
      <w:lang w:val="pt-BR" w:eastAsia="pt-BR"/>
    </w:rPr>
  </w:style>
  <w:style w:type="paragraph" w:customStyle="1" w:styleId="Nvel2-Red">
    <w:name w:val="Nível 2 -Red"/>
    <w:basedOn w:val="Nivel2"/>
    <w:link w:val="Nvel2-RedChar"/>
    <w:qFormat/>
    <w:rsid w:val="00714790"/>
    <w:pPr>
      <w:autoSpaceDE w:val="0"/>
      <w:autoSpaceDN w:val="0"/>
      <w:adjustRightInd w:val="0"/>
    </w:pPr>
    <w:rPr>
      <w:rFonts w:eastAsia="Times New Roman"/>
      <w:i/>
      <w:iCs/>
      <w:color w:val="FF0000"/>
    </w:rPr>
  </w:style>
  <w:style w:type="character" w:customStyle="1" w:styleId="Nvel2-RedChar">
    <w:name w:val="Nível 2 -Red Char"/>
    <w:basedOn w:val="Nivel2Char"/>
    <w:link w:val="Nvel2-Red"/>
    <w:rsid w:val="00714790"/>
    <w:rPr>
      <w:rFonts w:ascii="Arial" w:eastAsia="Times New Roman" w:hAnsi="Arial" w:cs="Arial"/>
      <w:i/>
      <w:iCs/>
      <w:color w:val="FF0000"/>
      <w:sz w:val="20"/>
      <w:szCs w:val="20"/>
      <w:lang w:val="pt-BR" w:eastAsia="pt-BR"/>
    </w:rPr>
  </w:style>
  <w:style w:type="paragraph" w:styleId="Ttulo">
    <w:name w:val="Title"/>
    <w:basedOn w:val="Normal"/>
    <w:next w:val="Normal"/>
    <w:link w:val="TtuloChar"/>
    <w:qFormat/>
    <w:rsid w:val="002D3CAD"/>
    <w:pPr>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rsid w:val="002D3CAD"/>
    <w:rPr>
      <w:rFonts w:asciiTheme="majorHAnsi" w:eastAsiaTheme="majorEastAsia" w:hAnsiTheme="majorHAnsi" w:cstheme="majorBidi"/>
      <w:spacing w:val="-10"/>
      <w:kern w:val="28"/>
      <w:sz w:val="56"/>
      <w:szCs w:val="56"/>
      <w:lang w:val="pt-PT"/>
    </w:rPr>
  </w:style>
  <w:style w:type="character" w:customStyle="1" w:styleId="Ttulo3Char">
    <w:name w:val="Título 3 Char"/>
    <w:basedOn w:val="Fontepargpadro"/>
    <w:link w:val="Ttulo3"/>
    <w:rsid w:val="00BB27DC"/>
    <w:rPr>
      <w:rFonts w:ascii="Times New Roman" w:eastAsia="Times New Roman" w:hAnsi="Times New Roman" w:cs="Times New Roman"/>
      <w:b/>
      <w:sz w:val="28"/>
      <w:szCs w:val="28"/>
      <w:lang w:val="pt-PT" w:eastAsia="pt-BR"/>
    </w:rPr>
  </w:style>
  <w:style w:type="character" w:customStyle="1" w:styleId="Ttulo4Char">
    <w:name w:val="Título 4 Char"/>
    <w:basedOn w:val="Fontepargpadro"/>
    <w:link w:val="Ttulo4"/>
    <w:rsid w:val="00BB27DC"/>
    <w:rPr>
      <w:rFonts w:ascii="Times New Roman" w:eastAsia="Times New Roman" w:hAnsi="Times New Roman" w:cs="Times New Roman"/>
      <w:b/>
      <w:sz w:val="24"/>
      <w:szCs w:val="24"/>
      <w:lang w:val="pt-PT" w:eastAsia="pt-BR"/>
    </w:rPr>
  </w:style>
  <w:style w:type="character" w:customStyle="1" w:styleId="Ttulo5Char">
    <w:name w:val="Título 5 Char"/>
    <w:basedOn w:val="Fontepargpadro"/>
    <w:link w:val="Ttulo5"/>
    <w:rsid w:val="00BB27DC"/>
    <w:rPr>
      <w:rFonts w:ascii="Times New Roman" w:eastAsia="Times New Roman" w:hAnsi="Times New Roman" w:cs="Times New Roman"/>
      <w:b/>
      <w:lang w:val="pt-PT" w:eastAsia="pt-BR"/>
    </w:rPr>
  </w:style>
  <w:style w:type="character" w:customStyle="1" w:styleId="Ttulo6Char">
    <w:name w:val="Título 6 Char"/>
    <w:basedOn w:val="Fontepargpadro"/>
    <w:link w:val="Ttulo6"/>
    <w:rsid w:val="00BB27DC"/>
    <w:rPr>
      <w:rFonts w:ascii="Times New Roman" w:eastAsia="Times New Roman" w:hAnsi="Times New Roman" w:cs="Times New Roman"/>
      <w:b/>
      <w:sz w:val="20"/>
      <w:szCs w:val="20"/>
      <w:lang w:val="pt-PT" w:eastAsia="pt-BR"/>
    </w:rPr>
  </w:style>
  <w:style w:type="character" w:customStyle="1" w:styleId="Ttulo7Char">
    <w:name w:val="Título 7 Char"/>
    <w:basedOn w:val="Fontepargpadro"/>
    <w:link w:val="Ttulo7"/>
    <w:rsid w:val="00BB27DC"/>
    <w:rPr>
      <w:rFonts w:ascii="Times New Roman" w:eastAsia="Times New Roman" w:hAnsi="Times New Roman" w:cs="Times New Roman"/>
      <w:sz w:val="24"/>
      <w:szCs w:val="20"/>
      <w:lang w:val="pt-BR" w:eastAsia="pt-BR"/>
    </w:rPr>
  </w:style>
  <w:style w:type="character" w:customStyle="1" w:styleId="Ttulo8Char">
    <w:name w:val="Título 8 Char"/>
    <w:basedOn w:val="Fontepargpadro"/>
    <w:link w:val="Ttulo8"/>
    <w:rsid w:val="00BB27DC"/>
    <w:rPr>
      <w:rFonts w:ascii="Arial" w:eastAsia="Times New Roman" w:hAnsi="Arial" w:cs="Times New Roman"/>
      <w:b/>
      <w:bCs/>
      <w:sz w:val="24"/>
      <w:szCs w:val="24"/>
      <w:lang w:val="x-none" w:eastAsia="x-none"/>
    </w:rPr>
  </w:style>
  <w:style w:type="character" w:customStyle="1" w:styleId="Ttulo9Char">
    <w:name w:val="Título 9 Char"/>
    <w:basedOn w:val="Fontepargpadro"/>
    <w:link w:val="Ttulo9"/>
    <w:rsid w:val="00BB27DC"/>
    <w:rPr>
      <w:rFonts w:ascii="Arial" w:eastAsia="Times New Roman" w:hAnsi="Arial" w:cs="Times New Roman"/>
      <w:b/>
      <w:bCs/>
      <w:sz w:val="24"/>
      <w:szCs w:val="24"/>
      <w:lang w:val="x-none" w:eastAsia="x-none"/>
    </w:rPr>
  </w:style>
  <w:style w:type="character" w:customStyle="1" w:styleId="Ttulo1Char">
    <w:name w:val="Título 1 Char"/>
    <w:basedOn w:val="Fontepargpadro"/>
    <w:link w:val="Ttulo1"/>
    <w:uiPriority w:val="9"/>
    <w:rsid w:val="00BB27DC"/>
    <w:rPr>
      <w:rFonts w:ascii="Arial" w:eastAsia="Arial" w:hAnsi="Arial" w:cs="Arial"/>
      <w:b/>
      <w:bCs/>
      <w:lang w:val="pt-PT"/>
    </w:rPr>
  </w:style>
  <w:style w:type="character" w:customStyle="1" w:styleId="Ttulo2Char">
    <w:name w:val="Título 2 Char"/>
    <w:basedOn w:val="Fontepargpadro"/>
    <w:link w:val="Ttulo2"/>
    <w:uiPriority w:val="9"/>
    <w:rsid w:val="00BB27DC"/>
    <w:rPr>
      <w:rFonts w:ascii="Arial" w:eastAsia="Arial" w:hAnsi="Arial" w:cs="Arial"/>
      <w:b/>
      <w:bCs/>
      <w:lang w:val="pt-PT"/>
    </w:rPr>
  </w:style>
  <w:style w:type="table" w:customStyle="1" w:styleId="TableNormal1">
    <w:name w:val="Table Normal1"/>
    <w:uiPriority w:val="2"/>
    <w:semiHidden/>
    <w:unhideWhenUsed/>
    <w:qFormat/>
    <w:rsid w:val="00BB27DC"/>
    <w:pPr>
      <w:autoSpaceDE/>
      <w:autoSpaceDN/>
    </w:pPr>
    <w:rPr>
      <w:rFonts w:ascii="Times New Roman" w:eastAsia="Times New Roman" w:hAnsi="Times New Roman" w:cs="Times New Roman"/>
      <w:lang w:val="pt-PT" w:eastAsia="pt-BR"/>
    </w:rPr>
    <w:tblPr>
      <w:tblInd w:w="0" w:type="dxa"/>
      <w:tblCellMar>
        <w:top w:w="0" w:type="dxa"/>
        <w:left w:w="0" w:type="dxa"/>
        <w:bottom w:w="0" w:type="dxa"/>
        <w:right w:w="0" w:type="dxa"/>
      </w:tblCellMar>
    </w:tblPr>
  </w:style>
  <w:style w:type="character" w:customStyle="1" w:styleId="CorpodetextoChar">
    <w:name w:val="Corpo de texto Char"/>
    <w:basedOn w:val="Fontepargpadro"/>
    <w:link w:val="Corpodetexto"/>
    <w:rsid w:val="00BB27DC"/>
    <w:rPr>
      <w:rFonts w:ascii="Arial" w:eastAsia="Arial" w:hAnsi="Arial" w:cs="Arial"/>
      <w:lang w:val="pt-PT"/>
    </w:rPr>
  </w:style>
  <w:style w:type="paragraph" w:styleId="Textodenotaderodap">
    <w:name w:val="footnote text"/>
    <w:basedOn w:val="Normal"/>
    <w:link w:val="TextodenotaderodapChar"/>
    <w:uiPriority w:val="99"/>
    <w:unhideWhenUsed/>
    <w:rsid w:val="00BB27DC"/>
    <w:pPr>
      <w:autoSpaceDE/>
      <w:autoSpaceDN/>
    </w:pPr>
    <w:rPr>
      <w:rFonts w:ascii="Times New Roman" w:eastAsia="Times New Roman" w:hAnsi="Times New Roman" w:cs="Times New Roman"/>
      <w:sz w:val="20"/>
      <w:szCs w:val="20"/>
      <w:lang w:eastAsia="pt-BR"/>
    </w:rPr>
  </w:style>
  <w:style w:type="character" w:customStyle="1" w:styleId="TextodenotaderodapChar">
    <w:name w:val="Texto de nota de rodapé Char"/>
    <w:basedOn w:val="Fontepargpadro"/>
    <w:link w:val="Textodenotaderodap"/>
    <w:uiPriority w:val="99"/>
    <w:rsid w:val="00BB27DC"/>
    <w:rPr>
      <w:rFonts w:ascii="Times New Roman" w:eastAsia="Times New Roman" w:hAnsi="Times New Roman" w:cs="Times New Roman"/>
      <w:sz w:val="20"/>
      <w:szCs w:val="20"/>
      <w:lang w:val="pt-PT" w:eastAsia="pt-BR"/>
    </w:rPr>
  </w:style>
  <w:style w:type="character" w:styleId="Refdenotaderodap">
    <w:name w:val="footnote reference"/>
    <w:basedOn w:val="Fontepargpadro"/>
    <w:uiPriority w:val="99"/>
    <w:unhideWhenUsed/>
    <w:rsid w:val="00BB27DC"/>
    <w:rPr>
      <w:vertAlign w:val="superscript"/>
    </w:rPr>
  </w:style>
  <w:style w:type="paragraph" w:styleId="CabealhodoSumrio">
    <w:name w:val="TOC Heading"/>
    <w:basedOn w:val="Ttulo1"/>
    <w:next w:val="Normal"/>
    <w:uiPriority w:val="39"/>
    <w:unhideWhenUsed/>
    <w:qFormat/>
    <w:rsid w:val="00BB27DC"/>
    <w:pPr>
      <w:keepNext/>
      <w:keepLines/>
      <w:widowControl/>
      <w:autoSpaceDE/>
      <w:autoSpaceDN/>
      <w:spacing w:before="480" w:line="276" w:lineRule="auto"/>
      <w:ind w:left="0"/>
      <w:outlineLvl w:val="9"/>
    </w:pPr>
    <w:rPr>
      <w:rFonts w:asciiTheme="majorHAnsi" w:eastAsiaTheme="majorEastAsia" w:hAnsiTheme="majorHAnsi" w:cstheme="majorBidi"/>
      <w:color w:val="365F91" w:themeColor="accent1" w:themeShade="BF"/>
      <w:sz w:val="28"/>
      <w:szCs w:val="28"/>
      <w:lang w:val="pt-BR" w:eastAsia="pt-BR"/>
    </w:rPr>
  </w:style>
  <w:style w:type="paragraph" w:styleId="Sumrio1">
    <w:name w:val="toc 1"/>
    <w:basedOn w:val="Normal"/>
    <w:next w:val="Normal"/>
    <w:autoRedefine/>
    <w:uiPriority w:val="39"/>
    <w:unhideWhenUsed/>
    <w:rsid w:val="00BB27DC"/>
    <w:pPr>
      <w:autoSpaceDE/>
      <w:autoSpaceDN/>
      <w:spacing w:after="100"/>
    </w:pPr>
    <w:rPr>
      <w:rFonts w:ascii="Times New Roman" w:eastAsia="Times New Roman" w:hAnsi="Times New Roman" w:cs="Times New Roman"/>
      <w:lang w:eastAsia="pt-BR"/>
    </w:rPr>
  </w:style>
  <w:style w:type="paragraph" w:styleId="Sumrio2">
    <w:name w:val="toc 2"/>
    <w:basedOn w:val="Normal"/>
    <w:next w:val="Normal"/>
    <w:autoRedefine/>
    <w:uiPriority w:val="39"/>
    <w:unhideWhenUsed/>
    <w:rsid w:val="00BB27DC"/>
    <w:pPr>
      <w:autoSpaceDE/>
      <w:autoSpaceDN/>
      <w:spacing w:after="100"/>
      <w:ind w:left="220"/>
    </w:pPr>
    <w:rPr>
      <w:rFonts w:ascii="Times New Roman" w:eastAsia="Times New Roman" w:hAnsi="Times New Roman" w:cs="Times New Roman"/>
      <w:lang w:eastAsia="pt-BR"/>
    </w:rPr>
  </w:style>
  <w:style w:type="paragraph" w:styleId="Textodebalo">
    <w:name w:val="Balloon Text"/>
    <w:basedOn w:val="Normal"/>
    <w:link w:val="TextodebaloChar"/>
    <w:uiPriority w:val="99"/>
    <w:unhideWhenUsed/>
    <w:rsid w:val="00BB27DC"/>
    <w:pPr>
      <w:autoSpaceDE/>
      <w:autoSpaceDN/>
    </w:pPr>
    <w:rPr>
      <w:rFonts w:ascii="Tahoma" w:eastAsia="Times New Roman" w:hAnsi="Tahoma" w:cs="Tahoma"/>
      <w:sz w:val="16"/>
      <w:szCs w:val="16"/>
      <w:lang w:eastAsia="pt-BR"/>
    </w:rPr>
  </w:style>
  <w:style w:type="character" w:customStyle="1" w:styleId="TextodebaloChar">
    <w:name w:val="Texto de balão Char"/>
    <w:basedOn w:val="Fontepargpadro"/>
    <w:link w:val="Textodebalo"/>
    <w:uiPriority w:val="99"/>
    <w:rsid w:val="00BB27DC"/>
    <w:rPr>
      <w:rFonts w:ascii="Tahoma" w:eastAsia="Times New Roman" w:hAnsi="Tahoma" w:cs="Tahoma"/>
      <w:sz w:val="16"/>
      <w:szCs w:val="16"/>
      <w:lang w:val="pt-PT" w:eastAsia="pt-BR"/>
    </w:rPr>
  </w:style>
  <w:style w:type="paragraph" w:styleId="NormalWeb">
    <w:name w:val="Normal (Web)"/>
    <w:basedOn w:val="Normal"/>
    <w:uiPriority w:val="99"/>
    <w:unhideWhenUsed/>
    <w:rsid w:val="00BB27DC"/>
    <w:pPr>
      <w:widowControl/>
      <w:autoSpaceDE/>
      <w:autoSpaceDN/>
      <w:spacing w:before="100" w:beforeAutospacing="1" w:after="100" w:afterAutospacing="1"/>
    </w:pPr>
    <w:rPr>
      <w:rFonts w:ascii="Times New Roman" w:eastAsia="Times New Roman" w:hAnsi="Times New Roman" w:cs="Times New Roman"/>
      <w:sz w:val="24"/>
      <w:szCs w:val="24"/>
      <w:lang w:val="pt-BR" w:eastAsia="pt-BR"/>
    </w:rPr>
  </w:style>
  <w:style w:type="table" w:styleId="Tabelacomgrade">
    <w:name w:val="Table Grid"/>
    <w:basedOn w:val="Tabelanormal"/>
    <w:uiPriority w:val="39"/>
    <w:rsid w:val="00BB27DC"/>
    <w:pPr>
      <w:autoSpaceDE/>
      <w:autoSpaceDN/>
    </w:pPr>
    <w:rPr>
      <w:rFonts w:ascii="Times New Roman" w:eastAsia="Times New Roman" w:hAnsi="Times New Roman" w:cs="Times New Roman"/>
      <w:lang w:val="pt-PT" w:eastAsia="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tulo">
    <w:name w:val="Subtitle"/>
    <w:basedOn w:val="Normal"/>
    <w:next w:val="Normal"/>
    <w:link w:val="SubttuloChar"/>
    <w:uiPriority w:val="11"/>
    <w:qFormat/>
    <w:rsid w:val="00BB27DC"/>
    <w:pPr>
      <w:keepNext/>
      <w:keepLines/>
      <w:autoSpaceDE/>
      <w:autoSpaceDN/>
      <w:spacing w:before="360" w:after="80"/>
    </w:pPr>
    <w:rPr>
      <w:rFonts w:ascii="Georgia" w:eastAsia="Georgia" w:hAnsi="Georgia" w:cs="Georgia"/>
      <w:i/>
      <w:color w:val="666666"/>
      <w:sz w:val="48"/>
      <w:szCs w:val="48"/>
      <w:lang w:eastAsia="pt-BR"/>
    </w:rPr>
  </w:style>
  <w:style w:type="character" w:customStyle="1" w:styleId="SubttuloChar">
    <w:name w:val="Subtítulo Char"/>
    <w:basedOn w:val="Fontepargpadro"/>
    <w:link w:val="Subttulo"/>
    <w:uiPriority w:val="11"/>
    <w:rsid w:val="00BB27DC"/>
    <w:rPr>
      <w:rFonts w:ascii="Georgia" w:eastAsia="Georgia" w:hAnsi="Georgia" w:cs="Georgia"/>
      <w:i/>
      <w:color w:val="666666"/>
      <w:sz w:val="48"/>
      <w:szCs w:val="48"/>
      <w:lang w:val="pt-PT" w:eastAsia="pt-BR"/>
    </w:rPr>
  </w:style>
  <w:style w:type="table" w:customStyle="1" w:styleId="2">
    <w:name w:val="2"/>
    <w:basedOn w:val="TableNormal1"/>
    <w:rsid w:val="00BB27DC"/>
    <w:tblPr>
      <w:tblStyleRowBandSize w:val="1"/>
      <w:tblStyleColBandSize w:val="1"/>
      <w:tblCellMar>
        <w:left w:w="108" w:type="dxa"/>
        <w:right w:w="108" w:type="dxa"/>
      </w:tblCellMar>
    </w:tblPr>
  </w:style>
  <w:style w:type="table" w:customStyle="1" w:styleId="1">
    <w:name w:val="1"/>
    <w:basedOn w:val="TableNormal1"/>
    <w:rsid w:val="00BB27DC"/>
    <w:tblPr>
      <w:tblStyleRowBandSize w:val="1"/>
      <w:tblStyleColBandSize w:val="1"/>
      <w:tblCellMar>
        <w:left w:w="108" w:type="dxa"/>
        <w:right w:w="108" w:type="dxa"/>
      </w:tblCellMar>
    </w:tblPr>
  </w:style>
  <w:style w:type="character" w:customStyle="1" w:styleId="PargrafodaListaChar">
    <w:name w:val="Parágrafo da Lista Char"/>
    <w:basedOn w:val="Fontepargpadro"/>
    <w:link w:val="PargrafodaLista"/>
    <w:uiPriority w:val="34"/>
    <w:qFormat/>
    <w:rsid w:val="00BB27DC"/>
    <w:rPr>
      <w:rFonts w:ascii="Arial" w:eastAsia="Arial" w:hAnsi="Arial" w:cs="Arial"/>
      <w:lang w:val="pt-PT"/>
    </w:rPr>
  </w:style>
  <w:style w:type="character" w:styleId="MenoPendente">
    <w:name w:val="Unresolved Mention"/>
    <w:basedOn w:val="Fontepargpadro"/>
    <w:uiPriority w:val="99"/>
    <w:semiHidden/>
    <w:unhideWhenUsed/>
    <w:rsid w:val="00BB27DC"/>
    <w:rPr>
      <w:color w:val="605E5C"/>
      <w:shd w:val="clear" w:color="auto" w:fill="E1DFDD"/>
    </w:rPr>
  </w:style>
  <w:style w:type="paragraph" w:customStyle="1" w:styleId="Default">
    <w:name w:val="Default"/>
    <w:rsid w:val="00BB27DC"/>
    <w:pPr>
      <w:widowControl/>
      <w:adjustRightInd w:val="0"/>
    </w:pPr>
    <w:rPr>
      <w:rFonts w:ascii="Times New Roman" w:hAnsi="Times New Roman" w:cs="Times New Roman"/>
      <w:color w:val="000000"/>
      <w:sz w:val="24"/>
      <w:szCs w:val="24"/>
      <w:lang w:val="pt-BR"/>
    </w:rPr>
  </w:style>
  <w:style w:type="character" w:styleId="Refdecomentrio">
    <w:name w:val="annotation reference"/>
    <w:basedOn w:val="Fontepargpadro"/>
    <w:uiPriority w:val="99"/>
    <w:unhideWhenUsed/>
    <w:rsid w:val="00BB27DC"/>
    <w:rPr>
      <w:sz w:val="16"/>
      <w:szCs w:val="16"/>
    </w:rPr>
  </w:style>
  <w:style w:type="paragraph" w:styleId="Textodecomentrio">
    <w:name w:val="annotation text"/>
    <w:basedOn w:val="Normal"/>
    <w:link w:val="TextodecomentrioChar"/>
    <w:uiPriority w:val="99"/>
    <w:unhideWhenUsed/>
    <w:rsid w:val="00BB27DC"/>
    <w:pPr>
      <w:autoSpaceDE/>
      <w:autoSpaceDN/>
    </w:pPr>
    <w:rPr>
      <w:rFonts w:ascii="Times New Roman" w:eastAsia="Times New Roman" w:hAnsi="Times New Roman" w:cs="Times New Roman"/>
      <w:sz w:val="20"/>
      <w:szCs w:val="20"/>
      <w:lang w:eastAsia="pt-BR"/>
    </w:rPr>
  </w:style>
  <w:style w:type="character" w:customStyle="1" w:styleId="TextodecomentrioChar">
    <w:name w:val="Texto de comentário Char"/>
    <w:basedOn w:val="Fontepargpadro"/>
    <w:link w:val="Textodecomentrio"/>
    <w:uiPriority w:val="99"/>
    <w:rsid w:val="00BB27DC"/>
    <w:rPr>
      <w:rFonts w:ascii="Times New Roman" w:eastAsia="Times New Roman" w:hAnsi="Times New Roman" w:cs="Times New Roman"/>
      <w:sz w:val="20"/>
      <w:szCs w:val="20"/>
      <w:lang w:val="pt-PT" w:eastAsia="pt-BR"/>
    </w:rPr>
  </w:style>
  <w:style w:type="paragraph" w:styleId="Assuntodocomentrio">
    <w:name w:val="annotation subject"/>
    <w:basedOn w:val="Textodecomentrio"/>
    <w:next w:val="Textodecomentrio"/>
    <w:link w:val="AssuntodocomentrioChar"/>
    <w:uiPriority w:val="99"/>
    <w:unhideWhenUsed/>
    <w:rsid w:val="00BB27DC"/>
    <w:rPr>
      <w:b/>
      <w:bCs/>
    </w:rPr>
  </w:style>
  <w:style w:type="character" w:customStyle="1" w:styleId="AssuntodocomentrioChar">
    <w:name w:val="Assunto do comentário Char"/>
    <w:basedOn w:val="TextodecomentrioChar"/>
    <w:link w:val="Assuntodocomentrio"/>
    <w:uiPriority w:val="99"/>
    <w:rsid w:val="00BB27DC"/>
    <w:rPr>
      <w:rFonts w:ascii="Times New Roman" w:eastAsia="Times New Roman" w:hAnsi="Times New Roman" w:cs="Times New Roman"/>
      <w:b/>
      <w:bCs/>
      <w:sz w:val="20"/>
      <w:szCs w:val="20"/>
      <w:lang w:val="pt-PT" w:eastAsia="pt-BR"/>
    </w:rPr>
  </w:style>
  <w:style w:type="paragraph" w:styleId="Recuodecorpodetexto3">
    <w:name w:val="Body Text Indent 3"/>
    <w:basedOn w:val="Normal"/>
    <w:link w:val="Recuodecorpodetexto3Char"/>
    <w:rsid w:val="00BB27DC"/>
    <w:pPr>
      <w:widowControl/>
      <w:autoSpaceDE/>
      <w:autoSpaceDN/>
      <w:spacing w:line="360" w:lineRule="auto"/>
      <w:ind w:firstLine="1440"/>
      <w:jc w:val="both"/>
    </w:pPr>
    <w:rPr>
      <w:rFonts w:eastAsia="Times New Roman" w:cs="Times New Roman"/>
      <w:szCs w:val="20"/>
      <w:lang w:val="pt-BR" w:eastAsia="pt-BR"/>
    </w:rPr>
  </w:style>
  <w:style w:type="character" w:customStyle="1" w:styleId="Recuodecorpodetexto3Char">
    <w:name w:val="Recuo de corpo de texto 3 Char"/>
    <w:basedOn w:val="Fontepargpadro"/>
    <w:link w:val="Recuodecorpodetexto3"/>
    <w:rsid w:val="00BB27DC"/>
    <w:rPr>
      <w:rFonts w:ascii="Arial" w:eastAsia="Times New Roman" w:hAnsi="Arial" w:cs="Times New Roman"/>
      <w:szCs w:val="20"/>
      <w:lang w:val="pt-BR" w:eastAsia="pt-BR"/>
    </w:rPr>
  </w:style>
  <w:style w:type="paragraph" w:customStyle="1" w:styleId="P">
    <w:name w:val="P"/>
    <w:basedOn w:val="Normal"/>
    <w:rsid w:val="00BB27DC"/>
    <w:pPr>
      <w:widowControl/>
      <w:autoSpaceDE/>
      <w:autoSpaceDN/>
      <w:jc w:val="both"/>
    </w:pPr>
    <w:rPr>
      <w:rFonts w:ascii="Times New Roman" w:eastAsia="Times New Roman" w:hAnsi="Times New Roman" w:cs="Times New Roman"/>
      <w:b/>
      <w:sz w:val="24"/>
      <w:szCs w:val="20"/>
      <w:lang w:val="pt-BR" w:eastAsia="pt-BR"/>
    </w:rPr>
  </w:style>
  <w:style w:type="paragraph" w:styleId="Recuodecorpodetexto">
    <w:name w:val="Body Text Indent"/>
    <w:basedOn w:val="Normal"/>
    <w:link w:val="RecuodecorpodetextoChar"/>
    <w:rsid w:val="00BB27DC"/>
    <w:pPr>
      <w:widowControl/>
      <w:autoSpaceDE/>
      <w:autoSpaceDN/>
      <w:spacing w:after="120"/>
      <w:ind w:left="283"/>
    </w:pPr>
    <w:rPr>
      <w:rFonts w:ascii="Times New Roman" w:eastAsia="Times New Roman" w:hAnsi="Times New Roman" w:cs="Times New Roman"/>
      <w:sz w:val="24"/>
      <w:szCs w:val="24"/>
      <w:lang w:val="pt-BR" w:eastAsia="pt-BR"/>
    </w:rPr>
  </w:style>
  <w:style w:type="character" w:customStyle="1" w:styleId="RecuodecorpodetextoChar">
    <w:name w:val="Recuo de corpo de texto Char"/>
    <w:basedOn w:val="Fontepargpadro"/>
    <w:link w:val="Recuodecorpodetexto"/>
    <w:rsid w:val="00BB27DC"/>
    <w:rPr>
      <w:rFonts w:ascii="Times New Roman" w:eastAsia="Times New Roman" w:hAnsi="Times New Roman" w:cs="Times New Roman"/>
      <w:sz w:val="24"/>
      <w:szCs w:val="24"/>
      <w:lang w:val="pt-BR" w:eastAsia="pt-BR"/>
    </w:rPr>
  </w:style>
  <w:style w:type="paragraph" w:styleId="Corpodetexto2">
    <w:name w:val="Body Text 2"/>
    <w:basedOn w:val="Normal"/>
    <w:link w:val="Corpodetexto2Char"/>
    <w:rsid w:val="00BB27DC"/>
    <w:pPr>
      <w:widowControl/>
      <w:autoSpaceDE/>
      <w:autoSpaceDN/>
      <w:spacing w:after="120" w:line="480" w:lineRule="auto"/>
    </w:pPr>
    <w:rPr>
      <w:rFonts w:ascii="Times New Roman" w:eastAsia="Times New Roman" w:hAnsi="Times New Roman" w:cs="Times New Roman"/>
      <w:sz w:val="24"/>
      <w:szCs w:val="24"/>
      <w:lang w:val="pt-BR" w:eastAsia="pt-BR"/>
    </w:rPr>
  </w:style>
  <w:style w:type="character" w:customStyle="1" w:styleId="Corpodetexto2Char">
    <w:name w:val="Corpo de texto 2 Char"/>
    <w:basedOn w:val="Fontepargpadro"/>
    <w:link w:val="Corpodetexto2"/>
    <w:rsid w:val="00BB27DC"/>
    <w:rPr>
      <w:rFonts w:ascii="Times New Roman" w:eastAsia="Times New Roman" w:hAnsi="Times New Roman" w:cs="Times New Roman"/>
      <w:sz w:val="24"/>
      <w:szCs w:val="24"/>
      <w:lang w:val="pt-BR" w:eastAsia="pt-BR"/>
    </w:rPr>
  </w:style>
  <w:style w:type="paragraph" w:styleId="Recuodecorpodetexto2">
    <w:name w:val="Body Text Indent 2"/>
    <w:basedOn w:val="Normal"/>
    <w:link w:val="Recuodecorpodetexto2Char"/>
    <w:rsid w:val="00BB27DC"/>
    <w:pPr>
      <w:widowControl/>
      <w:autoSpaceDE/>
      <w:autoSpaceDN/>
      <w:spacing w:after="120" w:line="480" w:lineRule="auto"/>
      <w:ind w:left="283"/>
    </w:pPr>
    <w:rPr>
      <w:rFonts w:ascii="Times New Roman" w:eastAsia="Times New Roman" w:hAnsi="Times New Roman" w:cs="Times New Roman"/>
      <w:sz w:val="24"/>
      <w:szCs w:val="24"/>
      <w:lang w:val="pt-BR" w:eastAsia="pt-BR"/>
    </w:rPr>
  </w:style>
  <w:style w:type="character" w:customStyle="1" w:styleId="Recuodecorpodetexto2Char">
    <w:name w:val="Recuo de corpo de texto 2 Char"/>
    <w:basedOn w:val="Fontepargpadro"/>
    <w:link w:val="Recuodecorpodetexto2"/>
    <w:rsid w:val="00BB27DC"/>
    <w:rPr>
      <w:rFonts w:ascii="Times New Roman" w:eastAsia="Times New Roman" w:hAnsi="Times New Roman" w:cs="Times New Roman"/>
      <w:sz w:val="24"/>
      <w:szCs w:val="24"/>
      <w:lang w:val="pt-BR" w:eastAsia="pt-BR"/>
    </w:rPr>
  </w:style>
  <w:style w:type="paragraph" w:styleId="Lista">
    <w:name w:val="List"/>
    <w:basedOn w:val="Normal"/>
    <w:rsid w:val="00BB27DC"/>
    <w:pPr>
      <w:widowControl/>
      <w:autoSpaceDE/>
      <w:autoSpaceDN/>
      <w:ind w:left="283" w:hanging="283"/>
    </w:pPr>
    <w:rPr>
      <w:rFonts w:ascii="Times New Roman" w:eastAsia="Batang" w:hAnsi="Times New Roman" w:cs="Times New Roman"/>
      <w:sz w:val="20"/>
      <w:szCs w:val="20"/>
      <w:lang w:val="pt-BR" w:eastAsia="pt-BR"/>
    </w:rPr>
  </w:style>
  <w:style w:type="paragraph" w:styleId="Lista3">
    <w:name w:val="List 3"/>
    <w:basedOn w:val="Normal"/>
    <w:rsid w:val="00BB27DC"/>
    <w:pPr>
      <w:widowControl/>
      <w:autoSpaceDE/>
      <w:autoSpaceDN/>
      <w:ind w:left="849" w:hanging="283"/>
    </w:pPr>
    <w:rPr>
      <w:rFonts w:ascii="Times New Roman" w:eastAsia="Batang" w:hAnsi="Times New Roman" w:cs="Times New Roman"/>
      <w:sz w:val="20"/>
      <w:szCs w:val="20"/>
      <w:lang w:val="pt-BR" w:eastAsia="pt-BR"/>
    </w:rPr>
  </w:style>
  <w:style w:type="character" w:styleId="Nmerodepgina">
    <w:name w:val="page number"/>
    <w:basedOn w:val="Fontepargpadro"/>
    <w:rsid w:val="00BB27DC"/>
  </w:style>
  <w:style w:type="numbering" w:customStyle="1" w:styleId="Semlista1">
    <w:name w:val="Sem lista1"/>
    <w:next w:val="Semlista"/>
    <w:uiPriority w:val="99"/>
    <w:semiHidden/>
    <w:unhideWhenUsed/>
    <w:rsid w:val="00BB27DC"/>
  </w:style>
  <w:style w:type="character" w:styleId="HiperlinkVisitado">
    <w:name w:val="FollowedHyperlink"/>
    <w:uiPriority w:val="99"/>
    <w:unhideWhenUsed/>
    <w:rsid w:val="00BB27DC"/>
    <w:rPr>
      <w:color w:val="800080"/>
      <w:u w:val="single"/>
    </w:rPr>
  </w:style>
  <w:style w:type="paragraph" w:customStyle="1" w:styleId="xl65">
    <w:name w:val="xl65"/>
    <w:basedOn w:val="Normal"/>
    <w:rsid w:val="00BB27DC"/>
    <w:pPr>
      <w:widowControl/>
      <w:autoSpaceDE/>
      <w:autoSpaceDN/>
      <w:spacing w:before="100" w:beforeAutospacing="1" w:after="100" w:afterAutospacing="1"/>
    </w:pPr>
    <w:rPr>
      <w:rFonts w:ascii="Times New Roman" w:eastAsia="Times New Roman" w:hAnsi="Times New Roman" w:cs="Times New Roman"/>
      <w:sz w:val="20"/>
      <w:szCs w:val="20"/>
      <w:lang w:val="pt-BR" w:eastAsia="pt-BR"/>
    </w:rPr>
  </w:style>
  <w:style w:type="paragraph" w:customStyle="1" w:styleId="xl66">
    <w:name w:val="xl66"/>
    <w:basedOn w:val="Normal"/>
    <w:rsid w:val="00BB27DC"/>
    <w:pPr>
      <w:widowControl/>
      <w:autoSpaceDE/>
      <w:autoSpaceDN/>
      <w:spacing w:before="100" w:beforeAutospacing="1" w:after="100" w:afterAutospacing="1"/>
      <w:jc w:val="center"/>
      <w:textAlignment w:val="center"/>
    </w:pPr>
    <w:rPr>
      <w:rFonts w:ascii="Times New Roman" w:eastAsia="Times New Roman" w:hAnsi="Times New Roman" w:cs="Times New Roman"/>
      <w:sz w:val="20"/>
      <w:szCs w:val="20"/>
      <w:lang w:val="pt-BR" w:eastAsia="pt-BR"/>
    </w:rPr>
  </w:style>
  <w:style w:type="paragraph" w:customStyle="1" w:styleId="xl67">
    <w:name w:val="xl67"/>
    <w:basedOn w:val="Normal"/>
    <w:rsid w:val="00BB27DC"/>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textAlignment w:val="center"/>
    </w:pPr>
    <w:rPr>
      <w:rFonts w:ascii="Times New Roman" w:eastAsia="Times New Roman" w:hAnsi="Times New Roman" w:cs="Times New Roman"/>
      <w:b/>
      <w:bCs/>
      <w:sz w:val="20"/>
      <w:szCs w:val="20"/>
      <w:lang w:val="pt-BR" w:eastAsia="pt-BR"/>
    </w:rPr>
  </w:style>
  <w:style w:type="paragraph" w:customStyle="1" w:styleId="xl68">
    <w:name w:val="xl68"/>
    <w:basedOn w:val="Normal"/>
    <w:rsid w:val="00BB27DC"/>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rFonts w:ascii="Times New Roman" w:eastAsia="Times New Roman" w:hAnsi="Times New Roman" w:cs="Times New Roman"/>
      <w:b/>
      <w:bCs/>
      <w:color w:val="000000"/>
      <w:sz w:val="20"/>
      <w:szCs w:val="20"/>
      <w:lang w:val="pt-BR" w:eastAsia="pt-BR"/>
    </w:rPr>
  </w:style>
  <w:style w:type="paragraph" w:customStyle="1" w:styleId="xl69">
    <w:name w:val="xl69"/>
    <w:basedOn w:val="Normal"/>
    <w:rsid w:val="00BB27DC"/>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rFonts w:ascii="Times New Roman" w:eastAsia="Times New Roman" w:hAnsi="Times New Roman" w:cs="Times New Roman"/>
      <w:color w:val="000000"/>
      <w:sz w:val="20"/>
      <w:szCs w:val="20"/>
      <w:lang w:val="pt-BR" w:eastAsia="pt-BR"/>
    </w:rPr>
  </w:style>
  <w:style w:type="paragraph" w:customStyle="1" w:styleId="xl70">
    <w:name w:val="xl70"/>
    <w:basedOn w:val="Normal"/>
    <w:rsid w:val="00BB27DC"/>
    <w:pPr>
      <w:widowControl/>
      <w:pBdr>
        <w:top w:val="single" w:sz="4" w:space="0" w:color="auto"/>
        <w:left w:val="single" w:sz="4" w:space="0" w:color="auto"/>
        <w:bottom w:val="single" w:sz="4" w:space="0" w:color="auto"/>
      </w:pBdr>
      <w:autoSpaceDE/>
      <w:autoSpaceDN/>
      <w:spacing w:before="100" w:beforeAutospacing="1" w:after="100" w:afterAutospacing="1"/>
      <w:jc w:val="center"/>
      <w:textAlignment w:val="center"/>
    </w:pPr>
    <w:rPr>
      <w:rFonts w:ascii="Times New Roman" w:eastAsia="Times New Roman" w:hAnsi="Times New Roman" w:cs="Times New Roman"/>
      <w:color w:val="000000"/>
      <w:sz w:val="20"/>
      <w:szCs w:val="20"/>
      <w:lang w:val="pt-BR" w:eastAsia="pt-BR"/>
    </w:rPr>
  </w:style>
  <w:style w:type="paragraph" w:customStyle="1" w:styleId="xl71">
    <w:name w:val="xl71"/>
    <w:basedOn w:val="Normal"/>
    <w:rsid w:val="00BB27DC"/>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textAlignment w:val="center"/>
    </w:pPr>
    <w:rPr>
      <w:rFonts w:ascii="Times New Roman" w:eastAsia="Times New Roman" w:hAnsi="Times New Roman" w:cs="Times New Roman"/>
      <w:b/>
      <w:bCs/>
      <w:sz w:val="18"/>
      <w:szCs w:val="18"/>
      <w:lang w:val="pt-BR" w:eastAsia="pt-BR"/>
    </w:rPr>
  </w:style>
  <w:style w:type="paragraph" w:customStyle="1" w:styleId="xl72">
    <w:name w:val="xl72"/>
    <w:basedOn w:val="Normal"/>
    <w:rsid w:val="00BB27DC"/>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textAlignment w:val="center"/>
    </w:pPr>
    <w:rPr>
      <w:rFonts w:ascii="Times New Roman" w:eastAsia="Times New Roman" w:hAnsi="Times New Roman" w:cs="Times New Roman"/>
      <w:b/>
      <w:bCs/>
      <w:sz w:val="18"/>
      <w:szCs w:val="18"/>
      <w:lang w:val="pt-BR" w:eastAsia="pt-BR"/>
    </w:rPr>
  </w:style>
  <w:style w:type="paragraph" w:customStyle="1" w:styleId="xl73">
    <w:name w:val="xl73"/>
    <w:basedOn w:val="Normal"/>
    <w:rsid w:val="00BB27DC"/>
    <w:pPr>
      <w:widowControl/>
      <w:pBdr>
        <w:top w:val="single" w:sz="4" w:space="0" w:color="auto"/>
        <w:left w:val="single" w:sz="4" w:space="0" w:color="auto"/>
        <w:bottom w:val="single" w:sz="4" w:space="0" w:color="auto"/>
      </w:pBdr>
      <w:shd w:val="clear" w:color="000000" w:fill="FFFFFF"/>
      <w:autoSpaceDE/>
      <w:autoSpaceDN/>
      <w:spacing w:before="100" w:beforeAutospacing="1" w:after="100" w:afterAutospacing="1"/>
      <w:jc w:val="center"/>
      <w:textAlignment w:val="center"/>
    </w:pPr>
    <w:rPr>
      <w:rFonts w:ascii="Times New Roman" w:eastAsia="Times New Roman" w:hAnsi="Times New Roman" w:cs="Times New Roman"/>
      <w:b/>
      <w:bCs/>
      <w:sz w:val="18"/>
      <w:szCs w:val="18"/>
      <w:lang w:val="pt-BR" w:eastAsia="pt-BR"/>
    </w:rPr>
  </w:style>
  <w:style w:type="paragraph" w:customStyle="1" w:styleId="xl74">
    <w:name w:val="xl74"/>
    <w:basedOn w:val="Normal"/>
    <w:rsid w:val="00BB27DC"/>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textAlignment w:val="center"/>
    </w:pPr>
    <w:rPr>
      <w:rFonts w:ascii="Times New Roman" w:eastAsia="Times New Roman" w:hAnsi="Times New Roman" w:cs="Times New Roman"/>
      <w:sz w:val="18"/>
      <w:szCs w:val="18"/>
      <w:lang w:val="pt-BR" w:eastAsia="pt-BR"/>
    </w:rPr>
  </w:style>
  <w:style w:type="paragraph" w:customStyle="1" w:styleId="xl75">
    <w:name w:val="xl75"/>
    <w:basedOn w:val="Normal"/>
    <w:rsid w:val="00BB27DC"/>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rFonts w:ascii="Times New Roman" w:eastAsia="Times New Roman" w:hAnsi="Times New Roman" w:cs="Times New Roman"/>
      <w:color w:val="000000"/>
      <w:sz w:val="20"/>
      <w:szCs w:val="20"/>
      <w:lang w:val="pt-BR" w:eastAsia="pt-BR"/>
    </w:rPr>
  </w:style>
  <w:style w:type="paragraph" w:customStyle="1" w:styleId="xl76">
    <w:name w:val="xl76"/>
    <w:basedOn w:val="Normal"/>
    <w:rsid w:val="00BB27DC"/>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rFonts w:ascii="Times New Roman" w:eastAsia="Times New Roman" w:hAnsi="Times New Roman" w:cs="Times New Roman"/>
      <w:sz w:val="24"/>
      <w:szCs w:val="24"/>
      <w:lang w:val="pt-BR" w:eastAsia="pt-BR"/>
    </w:rPr>
  </w:style>
  <w:style w:type="paragraph" w:customStyle="1" w:styleId="xl77">
    <w:name w:val="xl77"/>
    <w:basedOn w:val="Normal"/>
    <w:rsid w:val="00BB27DC"/>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rFonts w:ascii="Times New Roman" w:eastAsia="Times New Roman" w:hAnsi="Times New Roman" w:cs="Times New Roman"/>
      <w:sz w:val="16"/>
      <w:szCs w:val="16"/>
      <w:lang w:val="pt-BR" w:eastAsia="pt-BR"/>
    </w:rPr>
  </w:style>
  <w:style w:type="paragraph" w:customStyle="1" w:styleId="xl78">
    <w:name w:val="xl78"/>
    <w:basedOn w:val="Normal"/>
    <w:rsid w:val="00BB27DC"/>
    <w:pPr>
      <w:widowControl/>
      <w:pBdr>
        <w:top w:val="single" w:sz="4" w:space="0" w:color="auto"/>
        <w:left w:val="single" w:sz="4" w:space="0" w:color="auto"/>
        <w:bottom w:val="single" w:sz="4" w:space="0" w:color="auto"/>
      </w:pBdr>
      <w:autoSpaceDE/>
      <w:autoSpaceDN/>
      <w:spacing w:before="100" w:beforeAutospacing="1" w:after="100" w:afterAutospacing="1"/>
      <w:jc w:val="right"/>
      <w:textAlignment w:val="center"/>
    </w:pPr>
    <w:rPr>
      <w:rFonts w:ascii="Times New Roman" w:eastAsia="Times New Roman" w:hAnsi="Times New Roman" w:cs="Times New Roman"/>
      <w:b/>
      <w:bCs/>
      <w:color w:val="000000"/>
      <w:sz w:val="20"/>
      <w:szCs w:val="20"/>
      <w:lang w:val="pt-BR" w:eastAsia="pt-BR"/>
    </w:rPr>
  </w:style>
  <w:style w:type="paragraph" w:customStyle="1" w:styleId="xl79">
    <w:name w:val="xl79"/>
    <w:basedOn w:val="Normal"/>
    <w:rsid w:val="00BB27DC"/>
    <w:pPr>
      <w:widowControl/>
      <w:pBdr>
        <w:top w:val="single" w:sz="4" w:space="0" w:color="auto"/>
        <w:bottom w:val="single" w:sz="4" w:space="0" w:color="auto"/>
      </w:pBdr>
      <w:autoSpaceDE/>
      <w:autoSpaceDN/>
      <w:spacing w:before="100" w:beforeAutospacing="1" w:after="100" w:afterAutospacing="1"/>
      <w:jc w:val="right"/>
      <w:textAlignment w:val="center"/>
    </w:pPr>
    <w:rPr>
      <w:rFonts w:ascii="Times New Roman" w:eastAsia="Times New Roman" w:hAnsi="Times New Roman" w:cs="Times New Roman"/>
      <w:b/>
      <w:bCs/>
      <w:color w:val="000000"/>
      <w:sz w:val="20"/>
      <w:szCs w:val="20"/>
      <w:lang w:val="pt-BR" w:eastAsia="pt-BR"/>
    </w:rPr>
  </w:style>
  <w:style w:type="paragraph" w:customStyle="1" w:styleId="xl80">
    <w:name w:val="xl80"/>
    <w:basedOn w:val="Normal"/>
    <w:rsid w:val="00BB27DC"/>
    <w:pPr>
      <w:widowControl/>
      <w:pBdr>
        <w:top w:val="single" w:sz="4" w:space="0" w:color="auto"/>
        <w:bottom w:val="single" w:sz="4" w:space="0" w:color="auto"/>
        <w:right w:val="single" w:sz="4" w:space="0" w:color="auto"/>
      </w:pBdr>
      <w:autoSpaceDE/>
      <w:autoSpaceDN/>
      <w:spacing w:before="100" w:beforeAutospacing="1" w:after="100" w:afterAutospacing="1"/>
      <w:jc w:val="right"/>
      <w:textAlignment w:val="center"/>
    </w:pPr>
    <w:rPr>
      <w:rFonts w:ascii="Times New Roman" w:eastAsia="Times New Roman" w:hAnsi="Times New Roman" w:cs="Times New Roman"/>
      <w:b/>
      <w:bCs/>
      <w:color w:val="000000"/>
      <w:sz w:val="20"/>
      <w:szCs w:val="20"/>
      <w:lang w:val="pt-BR" w:eastAsia="pt-BR"/>
    </w:rPr>
  </w:style>
  <w:style w:type="table" w:customStyle="1" w:styleId="Tabelacomgrade1">
    <w:name w:val="Tabela com grade1"/>
    <w:basedOn w:val="Tabelanormal"/>
    <w:next w:val="Tabelacomgrade"/>
    <w:uiPriority w:val="59"/>
    <w:rsid w:val="00BB27DC"/>
    <w:pPr>
      <w:widowControl/>
      <w:adjustRightInd w:val="0"/>
    </w:pPr>
    <w:rPr>
      <w:rFonts w:ascii="Times New Roman" w:eastAsia="Times New Roman" w:hAnsi="Times New Roman" w:cs="Times New Roman"/>
      <w:sz w:val="20"/>
      <w:szCs w:val="20"/>
      <w:lang w:val="pt-BR" w:eastAsia="pt-BR"/>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emlista2">
    <w:name w:val="Sem lista2"/>
    <w:next w:val="Semlista"/>
    <w:uiPriority w:val="99"/>
    <w:semiHidden/>
    <w:unhideWhenUsed/>
    <w:rsid w:val="00BB27DC"/>
  </w:style>
  <w:style w:type="numbering" w:customStyle="1" w:styleId="Semlista11">
    <w:name w:val="Sem lista11"/>
    <w:next w:val="Semlista"/>
    <w:uiPriority w:val="99"/>
    <w:semiHidden/>
    <w:unhideWhenUsed/>
    <w:rsid w:val="00BB27DC"/>
  </w:style>
  <w:style w:type="paragraph" w:styleId="Commarcadores">
    <w:name w:val="List Bullet"/>
    <w:basedOn w:val="Normal"/>
    <w:autoRedefine/>
    <w:rsid w:val="00BB27DC"/>
    <w:pPr>
      <w:widowControl/>
      <w:numPr>
        <w:numId w:val="11"/>
      </w:numPr>
      <w:tabs>
        <w:tab w:val="clear" w:pos="360"/>
        <w:tab w:val="num" w:pos="927"/>
      </w:tabs>
      <w:autoSpaceDE/>
      <w:autoSpaceDN/>
      <w:ind w:left="113" w:firstLine="454"/>
    </w:pPr>
    <w:rPr>
      <w:rFonts w:ascii="Garamond" w:eastAsia="Times New Roman" w:hAnsi="Garamond" w:cs="Times New Roman"/>
      <w:sz w:val="24"/>
      <w:szCs w:val="20"/>
      <w:lang w:val="pt-BR" w:eastAsia="pt-BR"/>
    </w:rPr>
  </w:style>
  <w:style w:type="paragraph" w:customStyle="1" w:styleId="Marcador">
    <w:name w:val="Marcador"/>
    <w:basedOn w:val="Normal"/>
    <w:rsid w:val="00BB27DC"/>
    <w:pPr>
      <w:keepLines/>
      <w:widowControl/>
      <w:numPr>
        <w:numId w:val="12"/>
      </w:numPr>
      <w:tabs>
        <w:tab w:val="clear" w:pos="360"/>
      </w:tabs>
      <w:autoSpaceDE/>
      <w:autoSpaceDN/>
      <w:spacing w:line="240" w:lineRule="exact"/>
      <w:ind w:left="142" w:hanging="142"/>
      <w:jc w:val="both"/>
    </w:pPr>
    <w:rPr>
      <w:rFonts w:eastAsia="Times New Roman" w:cs="Times New Roman"/>
      <w:spacing w:val="10"/>
      <w:sz w:val="18"/>
      <w:szCs w:val="20"/>
      <w:lang w:val="pt-BR" w:eastAsia="pt-BR"/>
    </w:rPr>
  </w:style>
  <w:style w:type="paragraph" w:customStyle="1" w:styleId="MNN1">
    <w:name w:val="MNN1"/>
    <w:next w:val="Normal"/>
    <w:rsid w:val="00BB27DC"/>
    <w:pPr>
      <w:widowControl/>
      <w:numPr>
        <w:numId w:val="13"/>
      </w:numPr>
      <w:autoSpaceDE/>
      <w:autoSpaceDN/>
    </w:pPr>
    <w:rPr>
      <w:rFonts w:ascii="Arial" w:eastAsia="Times New Roman" w:hAnsi="Arial" w:cs="Times New Roman"/>
      <w:spacing w:val="10"/>
      <w:sz w:val="18"/>
      <w:szCs w:val="20"/>
      <w:lang w:val="pt-BR" w:eastAsia="pt-BR"/>
    </w:rPr>
  </w:style>
  <w:style w:type="table" w:customStyle="1" w:styleId="Tabelacomgrade2">
    <w:name w:val="Tabela com grade2"/>
    <w:basedOn w:val="Tabelanormal"/>
    <w:next w:val="Tabelacomgrade"/>
    <w:uiPriority w:val="59"/>
    <w:rsid w:val="00BB27DC"/>
    <w:pPr>
      <w:widowControl/>
      <w:autoSpaceDE/>
      <w:autoSpaceDN/>
    </w:pPr>
    <w:rPr>
      <w:rFonts w:ascii="Calibri" w:eastAsia="Calibri" w:hAnsi="Calibri" w:cs="Times New Roman"/>
      <w:lang w:val="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63">
    <w:name w:val="xl63"/>
    <w:basedOn w:val="Normal"/>
    <w:rsid w:val="00BB27DC"/>
    <w:pPr>
      <w:widowControl/>
      <w:pBdr>
        <w:top w:val="single" w:sz="4" w:space="0" w:color="000000"/>
        <w:left w:val="single" w:sz="4" w:space="0" w:color="000000"/>
        <w:bottom w:val="single" w:sz="4" w:space="0" w:color="000000"/>
        <w:right w:val="single" w:sz="4" w:space="0" w:color="000000"/>
      </w:pBdr>
      <w:autoSpaceDE/>
      <w:autoSpaceDN/>
      <w:spacing w:before="100" w:beforeAutospacing="1" w:after="100" w:afterAutospacing="1"/>
      <w:textAlignment w:val="center"/>
    </w:pPr>
    <w:rPr>
      <w:rFonts w:eastAsia="Times New Roman"/>
      <w:color w:val="000000"/>
      <w:sz w:val="16"/>
      <w:szCs w:val="16"/>
      <w:lang w:val="pt-BR" w:eastAsia="pt-BR"/>
    </w:rPr>
  </w:style>
  <w:style w:type="paragraph" w:customStyle="1" w:styleId="xl64">
    <w:name w:val="xl64"/>
    <w:basedOn w:val="Normal"/>
    <w:rsid w:val="00BB27DC"/>
    <w:pPr>
      <w:widowControl/>
      <w:pBdr>
        <w:left w:val="single" w:sz="4" w:space="0" w:color="000000"/>
        <w:right w:val="single" w:sz="4" w:space="0" w:color="000000"/>
      </w:pBdr>
      <w:autoSpaceDE/>
      <w:autoSpaceDN/>
      <w:spacing w:before="100" w:beforeAutospacing="1" w:after="100" w:afterAutospacing="1"/>
      <w:textAlignment w:val="center"/>
    </w:pPr>
    <w:rPr>
      <w:rFonts w:eastAsia="Times New Roman"/>
      <w:color w:val="000000"/>
      <w:sz w:val="18"/>
      <w:szCs w:val="18"/>
      <w:lang w:val="pt-BR" w:eastAsia="pt-BR"/>
    </w:rPr>
  </w:style>
  <w:style w:type="paragraph" w:customStyle="1" w:styleId="xl81">
    <w:name w:val="xl81"/>
    <w:basedOn w:val="Normal"/>
    <w:rsid w:val="00BB27DC"/>
    <w:pPr>
      <w:widowControl/>
      <w:pBdr>
        <w:top w:val="single" w:sz="4" w:space="0" w:color="auto"/>
        <w:left w:val="single" w:sz="8" w:space="0" w:color="auto"/>
        <w:bottom w:val="single" w:sz="4" w:space="0" w:color="auto"/>
        <w:right w:val="single" w:sz="8" w:space="0" w:color="auto"/>
      </w:pBdr>
      <w:autoSpaceDE/>
      <w:autoSpaceDN/>
      <w:spacing w:before="100" w:beforeAutospacing="1" w:after="100" w:afterAutospacing="1"/>
      <w:jc w:val="center"/>
      <w:textAlignment w:val="center"/>
    </w:pPr>
    <w:rPr>
      <w:rFonts w:ascii="Times New Roman" w:eastAsia="Times New Roman" w:hAnsi="Times New Roman" w:cs="Times New Roman"/>
      <w:sz w:val="24"/>
      <w:szCs w:val="24"/>
      <w:lang w:val="pt-BR" w:eastAsia="pt-BR"/>
    </w:rPr>
  </w:style>
  <w:style w:type="paragraph" w:customStyle="1" w:styleId="xl82">
    <w:name w:val="xl82"/>
    <w:basedOn w:val="Normal"/>
    <w:rsid w:val="00BB27DC"/>
    <w:pPr>
      <w:widowControl/>
      <w:pBdr>
        <w:top w:val="single" w:sz="4" w:space="0" w:color="auto"/>
        <w:left w:val="single" w:sz="8" w:space="0" w:color="auto"/>
        <w:bottom w:val="single" w:sz="8" w:space="0" w:color="auto"/>
        <w:right w:val="single" w:sz="8" w:space="0" w:color="auto"/>
      </w:pBdr>
      <w:autoSpaceDE/>
      <w:autoSpaceDN/>
      <w:spacing w:before="100" w:beforeAutospacing="1" w:after="100" w:afterAutospacing="1"/>
      <w:jc w:val="center"/>
      <w:textAlignment w:val="center"/>
    </w:pPr>
    <w:rPr>
      <w:rFonts w:ascii="Times New Roman" w:eastAsia="Times New Roman" w:hAnsi="Times New Roman" w:cs="Times New Roman"/>
      <w:sz w:val="24"/>
      <w:szCs w:val="24"/>
      <w:lang w:val="pt-BR" w:eastAsia="pt-BR"/>
    </w:rPr>
  </w:style>
  <w:style w:type="paragraph" w:customStyle="1" w:styleId="xl83">
    <w:name w:val="xl83"/>
    <w:basedOn w:val="Normal"/>
    <w:rsid w:val="00BB27DC"/>
    <w:pPr>
      <w:widowControl/>
      <w:pBdr>
        <w:bottom w:val="single" w:sz="4" w:space="0" w:color="auto"/>
      </w:pBdr>
      <w:autoSpaceDE/>
      <w:autoSpaceDN/>
      <w:spacing w:before="100" w:beforeAutospacing="1" w:after="100" w:afterAutospacing="1"/>
      <w:jc w:val="center"/>
      <w:textAlignment w:val="center"/>
    </w:pPr>
    <w:rPr>
      <w:rFonts w:ascii="Times New Roman" w:eastAsia="Times New Roman" w:hAnsi="Times New Roman" w:cs="Times New Roman"/>
      <w:sz w:val="24"/>
      <w:szCs w:val="24"/>
      <w:lang w:val="pt-BR" w:eastAsia="pt-BR"/>
    </w:rPr>
  </w:style>
  <w:style w:type="paragraph" w:customStyle="1" w:styleId="xl84">
    <w:name w:val="xl84"/>
    <w:basedOn w:val="Normal"/>
    <w:rsid w:val="00BB27DC"/>
    <w:pPr>
      <w:widowControl/>
      <w:pBdr>
        <w:top w:val="single" w:sz="4" w:space="0" w:color="auto"/>
        <w:bottom w:val="single" w:sz="4" w:space="0" w:color="auto"/>
      </w:pBdr>
      <w:autoSpaceDE/>
      <w:autoSpaceDN/>
      <w:spacing w:before="100" w:beforeAutospacing="1" w:after="100" w:afterAutospacing="1"/>
      <w:jc w:val="center"/>
      <w:textAlignment w:val="center"/>
    </w:pPr>
    <w:rPr>
      <w:rFonts w:ascii="Times New Roman" w:eastAsia="Times New Roman" w:hAnsi="Times New Roman" w:cs="Times New Roman"/>
      <w:sz w:val="24"/>
      <w:szCs w:val="24"/>
      <w:lang w:val="pt-BR" w:eastAsia="pt-BR"/>
    </w:rPr>
  </w:style>
  <w:style w:type="paragraph" w:customStyle="1" w:styleId="xl85">
    <w:name w:val="xl85"/>
    <w:basedOn w:val="Normal"/>
    <w:rsid w:val="00BB27DC"/>
    <w:pPr>
      <w:widowControl/>
      <w:pBdr>
        <w:top w:val="single" w:sz="4" w:space="0" w:color="auto"/>
        <w:bottom w:val="single" w:sz="8" w:space="0" w:color="auto"/>
      </w:pBdr>
      <w:autoSpaceDE/>
      <w:autoSpaceDN/>
      <w:spacing w:before="100" w:beforeAutospacing="1" w:after="100" w:afterAutospacing="1"/>
      <w:jc w:val="center"/>
      <w:textAlignment w:val="center"/>
    </w:pPr>
    <w:rPr>
      <w:rFonts w:ascii="Times New Roman" w:eastAsia="Times New Roman" w:hAnsi="Times New Roman" w:cs="Times New Roman"/>
      <w:sz w:val="24"/>
      <w:szCs w:val="24"/>
      <w:lang w:val="pt-BR" w:eastAsia="pt-BR"/>
    </w:rPr>
  </w:style>
  <w:style w:type="paragraph" w:customStyle="1" w:styleId="xl86">
    <w:name w:val="xl86"/>
    <w:basedOn w:val="Normal"/>
    <w:rsid w:val="00BB27DC"/>
    <w:pPr>
      <w:widowControl/>
      <w:pBdr>
        <w:top w:val="single" w:sz="8" w:space="0" w:color="auto"/>
        <w:left w:val="single" w:sz="8" w:space="0" w:color="auto"/>
        <w:bottom w:val="single" w:sz="4" w:space="0" w:color="auto"/>
        <w:right w:val="single" w:sz="8" w:space="0" w:color="auto"/>
      </w:pBdr>
      <w:autoSpaceDE/>
      <w:autoSpaceDN/>
      <w:spacing w:before="100" w:beforeAutospacing="1" w:after="100" w:afterAutospacing="1"/>
      <w:textAlignment w:val="center"/>
    </w:pPr>
    <w:rPr>
      <w:rFonts w:ascii="Times New Roman" w:eastAsia="Times New Roman" w:hAnsi="Times New Roman" w:cs="Times New Roman"/>
      <w:sz w:val="24"/>
      <w:szCs w:val="24"/>
      <w:lang w:val="pt-BR" w:eastAsia="pt-BR"/>
    </w:rPr>
  </w:style>
  <w:style w:type="paragraph" w:customStyle="1" w:styleId="xl87">
    <w:name w:val="xl87"/>
    <w:basedOn w:val="Normal"/>
    <w:rsid w:val="00BB27DC"/>
    <w:pPr>
      <w:widowControl/>
      <w:pBdr>
        <w:top w:val="single" w:sz="4" w:space="0" w:color="auto"/>
        <w:left w:val="single" w:sz="8" w:space="0" w:color="auto"/>
        <w:bottom w:val="single" w:sz="4" w:space="0" w:color="auto"/>
        <w:right w:val="single" w:sz="8" w:space="0" w:color="auto"/>
      </w:pBdr>
      <w:autoSpaceDE/>
      <w:autoSpaceDN/>
      <w:spacing w:before="100" w:beforeAutospacing="1" w:after="100" w:afterAutospacing="1"/>
      <w:textAlignment w:val="center"/>
    </w:pPr>
    <w:rPr>
      <w:rFonts w:ascii="Times New Roman" w:eastAsia="Times New Roman" w:hAnsi="Times New Roman" w:cs="Times New Roman"/>
      <w:sz w:val="24"/>
      <w:szCs w:val="24"/>
      <w:lang w:val="pt-BR" w:eastAsia="pt-BR"/>
    </w:rPr>
  </w:style>
  <w:style w:type="paragraph" w:customStyle="1" w:styleId="xl88">
    <w:name w:val="xl88"/>
    <w:basedOn w:val="Normal"/>
    <w:rsid w:val="00BB27DC"/>
    <w:pPr>
      <w:widowControl/>
      <w:pBdr>
        <w:top w:val="single" w:sz="4" w:space="0" w:color="auto"/>
        <w:left w:val="single" w:sz="8" w:space="0" w:color="auto"/>
        <w:bottom w:val="single" w:sz="8" w:space="0" w:color="auto"/>
        <w:right w:val="single" w:sz="8" w:space="0" w:color="auto"/>
      </w:pBdr>
      <w:autoSpaceDE/>
      <w:autoSpaceDN/>
      <w:spacing w:before="100" w:beforeAutospacing="1" w:after="100" w:afterAutospacing="1"/>
      <w:textAlignment w:val="center"/>
    </w:pPr>
    <w:rPr>
      <w:rFonts w:ascii="Times New Roman" w:eastAsia="Times New Roman" w:hAnsi="Times New Roman" w:cs="Times New Roman"/>
      <w:sz w:val="24"/>
      <w:szCs w:val="24"/>
      <w:lang w:val="pt-BR" w:eastAsia="pt-BR"/>
    </w:rPr>
  </w:style>
  <w:style w:type="paragraph" w:customStyle="1" w:styleId="xl89">
    <w:name w:val="xl89"/>
    <w:basedOn w:val="Normal"/>
    <w:rsid w:val="00BB27DC"/>
    <w:pPr>
      <w:widowControl/>
      <w:pBdr>
        <w:top w:val="single" w:sz="8" w:space="0" w:color="auto"/>
        <w:left w:val="single" w:sz="8" w:space="0" w:color="auto"/>
        <w:bottom w:val="single" w:sz="8" w:space="0" w:color="auto"/>
      </w:pBdr>
      <w:autoSpaceDE/>
      <w:autoSpaceDN/>
      <w:spacing w:before="100" w:beforeAutospacing="1" w:after="100" w:afterAutospacing="1"/>
      <w:jc w:val="center"/>
      <w:textAlignment w:val="center"/>
    </w:pPr>
    <w:rPr>
      <w:rFonts w:ascii="Times New Roman" w:eastAsia="Times New Roman" w:hAnsi="Times New Roman" w:cs="Times New Roman"/>
      <w:b/>
      <w:bCs/>
      <w:sz w:val="24"/>
      <w:szCs w:val="24"/>
      <w:lang w:val="pt-BR" w:eastAsia="pt-BR"/>
    </w:rPr>
  </w:style>
  <w:style w:type="paragraph" w:customStyle="1" w:styleId="xl90">
    <w:name w:val="xl90"/>
    <w:basedOn w:val="Normal"/>
    <w:rsid w:val="00BB27DC"/>
    <w:pPr>
      <w:widowControl/>
      <w:pBdr>
        <w:top w:val="single" w:sz="8" w:space="0" w:color="auto"/>
        <w:left w:val="single" w:sz="8" w:space="0" w:color="auto"/>
        <w:bottom w:val="single" w:sz="8" w:space="0" w:color="auto"/>
        <w:right w:val="single" w:sz="8" w:space="0" w:color="auto"/>
      </w:pBdr>
      <w:autoSpaceDE/>
      <w:autoSpaceDN/>
      <w:spacing w:before="100" w:beforeAutospacing="1" w:after="100" w:afterAutospacing="1"/>
      <w:jc w:val="center"/>
      <w:textAlignment w:val="center"/>
    </w:pPr>
    <w:rPr>
      <w:rFonts w:ascii="Times New Roman" w:eastAsia="Times New Roman" w:hAnsi="Times New Roman" w:cs="Times New Roman"/>
      <w:b/>
      <w:bCs/>
      <w:sz w:val="24"/>
      <w:szCs w:val="24"/>
      <w:lang w:val="pt-BR" w:eastAsia="pt-BR"/>
    </w:rPr>
  </w:style>
  <w:style w:type="paragraph" w:customStyle="1" w:styleId="xl91">
    <w:name w:val="xl91"/>
    <w:basedOn w:val="Normal"/>
    <w:rsid w:val="00BB27DC"/>
    <w:pPr>
      <w:widowControl/>
      <w:pBdr>
        <w:top w:val="single" w:sz="8" w:space="0" w:color="auto"/>
        <w:left w:val="single" w:sz="8" w:space="0" w:color="auto"/>
        <w:bottom w:val="single" w:sz="8" w:space="0" w:color="auto"/>
        <w:right w:val="single" w:sz="8" w:space="0" w:color="auto"/>
      </w:pBdr>
      <w:autoSpaceDE/>
      <w:autoSpaceDN/>
      <w:spacing w:before="100" w:beforeAutospacing="1" w:after="100" w:afterAutospacing="1"/>
      <w:jc w:val="center"/>
      <w:textAlignment w:val="center"/>
    </w:pPr>
    <w:rPr>
      <w:rFonts w:ascii="Times New Roman" w:eastAsia="Times New Roman" w:hAnsi="Times New Roman" w:cs="Times New Roman"/>
      <w:b/>
      <w:bCs/>
      <w:sz w:val="24"/>
      <w:szCs w:val="24"/>
      <w:lang w:val="pt-BR" w:eastAsia="pt-BR"/>
    </w:rPr>
  </w:style>
  <w:style w:type="paragraph" w:customStyle="1" w:styleId="xl92">
    <w:name w:val="xl92"/>
    <w:basedOn w:val="Normal"/>
    <w:rsid w:val="00BB27DC"/>
    <w:pPr>
      <w:widowControl/>
      <w:pBdr>
        <w:top w:val="single" w:sz="8" w:space="0" w:color="auto"/>
        <w:bottom w:val="single" w:sz="8" w:space="0" w:color="auto"/>
      </w:pBdr>
      <w:autoSpaceDE/>
      <w:autoSpaceDN/>
      <w:spacing w:before="100" w:beforeAutospacing="1" w:after="100" w:afterAutospacing="1"/>
      <w:textAlignment w:val="center"/>
    </w:pPr>
    <w:rPr>
      <w:rFonts w:ascii="Times New Roman" w:eastAsia="Times New Roman" w:hAnsi="Times New Roman" w:cs="Times New Roman"/>
      <w:b/>
      <w:bCs/>
      <w:sz w:val="24"/>
      <w:szCs w:val="24"/>
      <w:lang w:val="pt-BR" w:eastAsia="pt-BR"/>
    </w:rPr>
  </w:style>
  <w:style w:type="character" w:customStyle="1" w:styleId="fontstyle01">
    <w:name w:val="fontstyle01"/>
    <w:rsid w:val="00BB27DC"/>
    <w:rPr>
      <w:rFonts w:ascii="Times New Roman" w:hAnsi="Times New Roman" w:cs="Times New Roman" w:hint="default"/>
      <w:b w:val="0"/>
      <w:bCs w:val="0"/>
      <w:i w:val="0"/>
      <w:iCs w:val="0"/>
      <w:color w:val="000000"/>
      <w:sz w:val="24"/>
      <w:szCs w:val="24"/>
    </w:rPr>
  </w:style>
  <w:style w:type="table" w:customStyle="1" w:styleId="Tabelacomgrade3">
    <w:name w:val="Tabela com grade3"/>
    <w:basedOn w:val="Tabelanormal"/>
    <w:next w:val="Tabelacomgrade"/>
    <w:uiPriority w:val="99"/>
    <w:rsid w:val="00BB27DC"/>
    <w:pPr>
      <w:widowControl/>
      <w:adjustRightInd w:val="0"/>
    </w:pPr>
    <w:rPr>
      <w:rFonts w:ascii="Times New Roman" w:eastAsia="Times New Roman" w:hAnsi="Times New Roman" w:cs="Times New Roman"/>
      <w:sz w:val="20"/>
      <w:szCs w:val="20"/>
      <w:lang w:val="pt-BR" w:eastAsia="pt-BR"/>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4">
    <w:name w:val="Tabela com grade4"/>
    <w:basedOn w:val="Tabelanormal"/>
    <w:next w:val="Tabelacomgrade"/>
    <w:uiPriority w:val="99"/>
    <w:rsid w:val="00BB27DC"/>
    <w:pPr>
      <w:widowControl/>
      <w:adjustRightInd w:val="0"/>
    </w:pPr>
    <w:rPr>
      <w:rFonts w:ascii="Times New Roman" w:eastAsia="Times New Roman" w:hAnsi="Times New Roman" w:cs="Times New Roman"/>
      <w:sz w:val="20"/>
      <w:szCs w:val="20"/>
      <w:lang w:val="pt-BR" w:eastAsia="pt-BR"/>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5">
    <w:name w:val="Tabela com grade5"/>
    <w:basedOn w:val="Tabelanormal"/>
    <w:next w:val="Tabelacomgrade"/>
    <w:uiPriority w:val="99"/>
    <w:rsid w:val="00BB27DC"/>
    <w:pPr>
      <w:widowControl/>
      <w:adjustRightInd w:val="0"/>
    </w:pPr>
    <w:rPr>
      <w:rFonts w:ascii="Times New Roman" w:eastAsia="Times New Roman" w:hAnsi="Times New Roman" w:cs="Times New Roman"/>
      <w:sz w:val="20"/>
      <w:szCs w:val="20"/>
      <w:lang w:val="pt-BR" w:eastAsia="pt-BR"/>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6">
    <w:name w:val="Tabela com grade6"/>
    <w:basedOn w:val="Tabelanormal"/>
    <w:next w:val="Tabelacomgrade"/>
    <w:uiPriority w:val="99"/>
    <w:rsid w:val="00BB27DC"/>
    <w:pPr>
      <w:widowControl/>
      <w:adjustRightInd w:val="0"/>
    </w:pPr>
    <w:rPr>
      <w:rFonts w:ascii="Times New Roman" w:eastAsia="Times New Roman" w:hAnsi="Times New Roman" w:cs="Times New Roman"/>
      <w:sz w:val="20"/>
      <w:szCs w:val="20"/>
      <w:lang w:val="pt-BR" w:eastAsia="pt-BR"/>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7">
    <w:name w:val="Tabela com grade7"/>
    <w:basedOn w:val="Tabelanormal"/>
    <w:next w:val="Tabelacomgrade"/>
    <w:uiPriority w:val="99"/>
    <w:rsid w:val="00BB27DC"/>
    <w:pPr>
      <w:widowControl/>
      <w:adjustRightInd w:val="0"/>
    </w:pPr>
    <w:rPr>
      <w:rFonts w:ascii="Times New Roman" w:eastAsia="Times New Roman" w:hAnsi="Times New Roman" w:cs="Times New Roman"/>
      <w:sz w:val="20"/>
      <w:szCs w:val="20"/>
      <w:lang w:val="pt-BR" w:eastAsia="pt-BR"/>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8">
    <w:name w:val="Tabela com grade8"/>
    <w:basedOn w:val="Tabelanormal"/>
    <w:next w:val="Tabelacomgrade"/>
    <w:uiPriority w:val="99"/>
    <w:rsid w:val="00BB27DC"/>
    <w:pPr>
      <w:widowControl/>
      <w:adjustRightInd w:val="0"/>
    </w:pPr>
    <w:rPr>
      <w:rFonts w:ascii="Times New Roman" w:eastAsia="Times New Roman" w:hAnsi="Times New Roman" w:cs="Times New Roman"/>
      <w:sz w:val="20"/>
      <w:szCs w:val="20"/>
      <w:lang w:val="pt-BR" w:eastAsia="pt-BR"/>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9">
    <w:name w:val="Tabela com grade9"/>
    <w:basedOn w:val="Tabelanormal"/>
    <w:next w:val="Tabelacomgrade"/>
    <w:uiPriority w:val="99"/>
    <w:rsid w:val="00BB27DC"/>
    <w:pPr>
      <w:widowControl/>
      <w:adjustRightInd w:val="0"/>
    </w:pPr>
    <w:rPr>
      <w:rFonts w:ascii="Times New Roman" w:eastAsia="Times New Roman" w:hAnsi="Times New Roman" w:cs="Times New Roman"/>
      <w:sz w:val="20"/>
      <w:szCs w:val="20"/>
      <w:lang w:val="pt-BR" w:eastAsia="pt-BR"/>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10">
    <w:name w:val="Tabela com grade10"/>
    <w:basedOn w:val="Tabelanormal"/>
    <w:next w:val="Tabelacomgrade"/>
    <w:uiPriority w:val="99"/>
    <w:rsid w:val="00BB27DC"/>
    <w:pPr>
      <w:widowControl/>
      <w:adjustRightInd w:val="0"/>
    </w:pPr>
    <w:rPr>
      <w:rFonts w:ascii="Times New Roman" w:eastAsia="Times New Roman" w:hAnsi="Times New Roman" w:cs="Times New Roman"/>
      <w:sz w:val="20"/>
      <w:szCs w:val="20"/>
      <w:lang w:val="pt-BR" w:eastAsia="pt-BR"/>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11">
    <w:name w:val="Tabela com grade11"/>
    <w:basedOn w:val="Tabelanormal"/>
    <w:next w:val="Tabelacomgrade"/>
    <w:uiPriority w:val="99"/>
    <w:rsid w:val="00BB27DC"/>
    <w:pPr>
      <w:widowControl/>
      <w:adjustRightInd w:val="0"/>
    </w:pPr>
    <w:rPr>
      <w:rFonts w:ascii="Times New Roman" w:eastAsia="Times New Roman" w:hAnsi="Times New Roman" w:cs="Times New Roman"/>
      <w:sz w:val="20"/>
      <w:szCs w:val="20"/>
      <w:lang w:val="pt-BR" w:eastAsia="pt-BR"/>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12">
    <w:name w:val="Tabela com grade12"/>
    <w:basedOn w:val="Tabelanormal"/>
    <w:next w:val="Tabelacomgrade"/>
    <w:uiPriority w:val="99"/>
    <w:rsid w:val="00BB27DC"/>
    <w:pPr>
      <w:widowControl/>
      <w:adjustRightInd w:val="0"/>
    </w:pPr>
    <w:rPr>
      <w:rFonts w:ascii="Times New Roman" w:eastAsia="Times New Roman" w:hAnsi="Times New Roman" w:cs="Times New Roman"/>
      <w:sz w:val="20"/>
      <w:szCs w:val="20"/>
      <w:lang w:val="pt-BR" w:eastAsia="pt-BR"/>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13">
    <w:name w:val="Tabela com grade13"/>
    <w:basedOn w:val="Tabelanormal"/>
    <w:next w:val="Tabelacomgrade"/>
    <w:uiPriority w:val="99"/>
    <w:rsid w:val="00BB27DC"/>
    <w:pPr>
      <w:widowControl/>
      <w:adjustRightInd w:val="0"/>
    </w:pPr>
    <w:rPr>
      <w:rFonts w:ascii="Times New Roman" w:eastAsia="Times New Roman" w:hAnsi="Times New Roman" w:cs="Times New Roman"/>
      <w:sz w:val="20"/>
      <w:szCs w:val="20"/>
      <w:lang w:val="pt-BR" w:eastAsia="pt-BR"/>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14">
    <w:name w:val="Tabela com grade14"/>
    <w:basedOn w:val="Tabelanormal"/>
    <w:next w:val="Tabelacomgrade"/>
    <w:uiPriority w:val="99"/>
    <w:rsid w:val="00BB27DC"/>
    <w:pPr>
      <w:widowControl/>
      <w:adjustRightInd w:val="0"/>
    </w:pPr>
    <w:rPr>
      <w:rFonts w:ascii="Times New Roman" w:eastAsia="Times New Roman" w:hAnsi="Times New Roman" w:cs="Times New Roman"/>
      <w:sz w:val="20"/>
      <w:szCs w:val="20"/>
      <w:lang w:val="pt-BR" w:eastAsia="pt-BR"/>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staque">
    <w:name w:val="destaque"/>
    <w:basedOn w:val="Normal"/>
    <w:rsid w:val="00BB27DC"/>
    <w:pPr>
      <w:widowControl/>
      <w:tabs>
        <w:tab w:val="left" w:pos="540"/>
        <w:tab w:val="left" w:pos="7740"/>
      </w:tabs>
      <w:suppressAutoHyphens/>
      <w:autoSpaceDE/>
      <w:autoSpaceDN/>
      <w:spacing w:before="100" w:after="100"/>
      <w:ind w:left="180" w:right="-1652"/>
      <w:jc w:val="both"/>
    </w:pPr>
    <w:rPr>
      <w:rFonts w:eastAsia="Times New Roman" w:cs="Times New Roman"/>
      <w:color w:val="FF0000"/>
      <w:sz w:val="24"/>
      <w:szCs w:val="20"/>
      <w:lang w:val="pt-BR" w:eastAsia="pt-BR"/>
    </w:rPr>
  </w:style>
  <w:style w:type="paragraph" w:customStyle="1" w:styleId="font5">
    <w:name w:val="font5"/>
    <w:basedOn w:val="Normal"/>
    <w:rsid w:val="00BB27DC"/>
    <w:pPr>
      <w:widowControl/>
      <w:autoSpaceDE/>
      <w:autoSpaceDN/>
      <w:spacing w:before="100" w:beforeAutospacing="1" w:after="100" w:afterAutospacing="1"/>
    </w:pPr>
    <w:rPr>
      <w:rFonts w:eastAsia="Times New Roman"/>
      <w:sz w:val="20"/>
      <w:szCs w:val="20"/>
      <w:lang w:val="pt-BR" w:eastAsia="pt-BR"/>
    </w:rPr>
  </w:style>
  <w:style w:type="character" w:styleId="nfase">
    <w:name w:val="Emphasis"/>
    <w:uiPriority w:val="20"/>
    <w:qFormat/>
    <w:rsid w:val="00BB27DC"/>
    <w:rPr>
      <w:i/>
      <w:iCs/>
    </w:rPr>
  </w:style>
  <w:style w:type="paragraph" w:customStyle="1" w:styleId="font6">
    <w:name w:val="font6"/>
    <w:basedOn w:val="Normal"/>
    <w:rsid w:val="00BB27DC"/>
    <w:pPr>
      <w:widowControl/>
      <w:autoSpaceDE/>
      <w:autoSpaceDN/>
      <w:spacing w:before="100" w:beforeAutospacing="1" w:after="100" w:afterAutospacing="1"/>
    </w:pPr>
    <w:rPr>
      <w:rFonts w:ascii="Calibri" w:eastAsia="Times New Roman" w:hAnsi="Calibri" w:cs="Times New Roman"/>
      <w:color w:val="FF0000"/>
      <w:sz w:val="20"/>
      <w:szCs w:val="20"/>
      <w:lang w:val="pt-BR" w:eastAsia="pt-BR"/>
    </w:rPr>
  </w:style>
  <w:style w:type="paragraph" w:customStyle="1" w:styleId="font7">
    <w:name w:val="font7"/>
    <w:basedOn w:val="Normal"/>
    <w:rsid w:val="00BB27DC"/>
    <w:pPr>
      <w:widowControl/>
      <w:autoSpaceDE/>
      <w:autoSpaceDN/>
      <w:spacing w:before="100" w:beforeAutospacing="1" w:after="100" w:afterAutospacing="1"/>
    </w:pPr>
    <w:rPr>
      <w:rFonts w:eastAsia="Times New Roman"/>
      <w:b/>
      <w:bCs/>
      <w:color w:val="FF0000"/>
      <w:sz w:val="20"/>
      <w:szCs w:val="20"/>
      <w:lang w:val="pt-BR" w:eastAsia="pt-BR"/>
    </w:rPr>
  </w:style>
  <w:style w:type="paragraph" w:customStyle="1" w:styleId="font8">
    <w:name w:val="font8"/>
    <w:basedOn w:val="Normal"/>
    <w:rsid w:val="00BB27DC"/>
    <w:pPr>
      <w:widowControl/>
      <w:autoSpaceDE/>
      <w:autoSpaceDN/>
      <w:spacing w:before="100" w:beforeAutospacing="1" w:after="100" w:afterAutospacing="1"/>
    </w:pPr>
    <w:rPr>
      <w:rFonts w:eastAsia="Times New Roman"/>
      <w:i/>
      <w:iCs/>
      <w:color w:val="FF0000"/>
      <w:sz w:val="20"/>
      <w:szCs w:val="20"/>
      <w:lang w:val="pt-BR" w:eastAsia="pt-BR"/>
    </w:rPr>
  </w:style>
  <w:style w:type="paragraph" w:customStyle="1" w:styleId="font9">
    <w:name w:val="font9"/>
    <w:basedOn w:val="Normal"/>
    <w:rsid w:val="00BB27DC"/>
    <w:pPr>
      <w:widowControl/>
      <w:autoSpaceDE/>
      <w:autoSpaceDN/>
      <w:spacing w:before="100" w:beforeAutospacing="1" w:after="100" w:afterAutospacing="1"/>
    </w:pPr>
    <w:rPr>
      <w:rFonts w:ascii="Calibri" w:eastAsia="Times New Roman" w:hAnsi="Calibri" w:cs="Times New Roman"/>
      <w:i/>
      <w:iCs/>
      <w:color w:val="FF0000"/>
      <w:sz w:val="20"/>
      <w:szCs w:val="20"/>
      <w:lang w:val="pt-BR" w:eastAsia="pt-BR"/>
    </w:rPr>
  </w:style>
  <w:style w:type="paragraph" w:customStyle="1" w:styleId="font10">
    <w:name w:val="font10"/>
    <w:basedOn w:val="Normal"/>
    <w:rsid w:val="00BB27DC"/>
    <w:pPr>
      <w:widowControl/>
      <w:autoSpaceDE/>
      <w:autoSpaceDN/>
      <w:spacing w:before="100" w:beforeAutospacing="1" w:after="100" w:afterAutospacing="1"/>
    </w:pPr>
    <w:rPr>
      <w:rFonts w:ascii="Calibri" w:eastAsia="Times New Roman" w:hAnsi="Calibri" w:cs="Times New Roman"/>
      <w:i/>
      <w:iCs/>
      <w:color w:val="000000"/>
      <w:sz w:val="20"/>
      <w:szCs w:val="20"/>
      <w:lang w:val="pt-BR" w:eastAsia="pt-BR"/>
    </w:rPr>
  </w:style>
  <w:style w:type="paragraph" w:customStyle="1" w:styleId="font11">
    <w:name w:val="font11"/>
    <w:basedOn w:val="Normal"/>
    <w:rsid w:val="00BB27DC"/>
    <w:pPr>
      <w:widowControl/>
      <w:autoSpaceDE/>
      <w:autoSpaceDN/>
      <w:spacing w:before="100" w:beforeAutospacing="1" w:after="100" w:afterAutospacing="1"/>
    </w:pPr>
    <w:rPr>
      <w:rFonts w:eastAsia="Times New Roman"/>
      <w:color w:val="FF0000"/>
      <w:sz w:val="20"/>
      <w:szCs w:val="20"/>
      <w:lang w:val="pt-BR" w:eastAsia="pt-BR"/>
    </w:rPr>
  </w:style>
  <w:style w:type="paragraph" w:customStyle="1" w:styleId="font12">
    <w:name w:val="font12"/>
    <w:basedOn w:val="Normal"/>
    <w:rsid w:val="00BB27DC"/>
    <w:pPr>
      <w:widowControl/>
      <w:autoSpaceDE/>
      <w:autoSpaceDN/>
      <w:spacing w:before="100" w:beforeAutospacing="1" w:after="100" w:afterAutospacing="1"/>
    </w:pPr>
    <w:rPr>
      <w:rFonts w:eastAsia="Times New Roman"/>
      <w:color w:val="FF0000"/>
      <w:sz w:val="24"/>
      <w:szCs w:val="24"/>
      <w:lang w:val="pt-BR" w:eastAsia="pt-BR"/>
    </w:rPr>
  </w:style>
  <w:style w:type="paragraph" w:customStyle="1" w:styleId="font13">
    <w:name w:val="font13"/>
    <w:basedOn w:val="Normal"/>
    <w:rsid w:val="00BB27DC"/>
    <w:pPr>
      <w:widowControl/>
      <w:autoSpaceDE/>
      <w:autoSpaceDN/>
      <w:spacing w:before="100" w:beforeAutospacing="1" w:after="100" w:afterAutospacing="1"/>
    </w:pPr>
    <w:rPr>
      <w:rFonts w:eastAsia="Times New Roman"/>
      <w:b/>
      <w:bCs/>
      <w:i/>
      <w:iCs/>
      <w:color w:val="FF0000"/>
      <w:sz w:val="20"/>
      <w:szCs w:val="20"/>
      <w:lang w:val="pt-BR" w:eastAsia="pt-BR"/>
    </w:rPr>
  </w:style>
  <w:style w:type="paragraph" w:customStyle="1" w:styleId="font14">
    <w:name w:val="font14"/>
    <w:basedOn w:val="Normal"/>
    <w:rsid w:val="00BB27DC"/>
    <w:pPr>
      <w:widowControl/>
      <w:autoSpaceDE/>
      <w:autoSpaceDN/>
      <w:spacing w:before="100" w:beforeAutospacing="1" w:after="100" w:afterAutospacing="1"/>
    </w:pPr>
    <w:rPr>
      <w:rFonts w:ascii="Times New Roman" w:eastAsia="Times New Roman" w:hAnsi="Times New Roman" w:cs="Times New Roman"/>
      <w:color w:val="FF0000"/>
      <w:sz w:val="20"/>
      <w:szCs w:val="20"/>
      <w:lang w:val="pt-BR" w:eastAsia="pt-BR"/>
    </w:rPr>
  </w:style>
  <w:style w:type="paragraph" w:customStyle="1" w:styleId="font15">
    <w:name w:val="font15"/>
    <w:basedOn w:val="Normal"/>
    <w:rsid w:val="00BB27DC"/>
    <w:pPr>
      <w:widowControl/>
      <w:autoSpaceDE/>
      <w:autoSpaceDN/>
      <w:spacing w:before="100" w:beforeAutospacing="1" w:after="100" w:afterAutospacing="1"/>
    </w:pPr>
    <w:rPr>
      <w:rFonts w:ascii="Calibri" w:eastAsia="Times New Roman" w:hAnsi="Calibri" w:cs="Times New Roman"/>
      <w:b/>
      <w:bCs/>
      <w:i/>
      <w:iCs/>
      <w:sz w:val="20"/>
      <w:szCs w:val="20"/>
      <w:lang w:val="pt-BR" w:eastAsia="pt-BR"/>
    </w:rPr>
  </w:style>
  <w:style w:type="paragraph" w:customStyle="1" w:styleId="xl93">
    <w:name w:val="xl93"/>
    <w:basedOn w:val="Normal"/>
    <w:rsid w:val="00BB27DC"/>
    <w:pPr>
      <w:widowControl/>
      <w:pBdr>
        <w:top w:val="single" w:sz="4" w:space="0" w:color="auto"/>
        <w:left w:val="single" w:sz="8" w:space="0" w:color="auto"/>
        <w:bottom w:val="single" w:sz="4" w:space="0" w:color="auto"/>
        <w:right w:val="single" w:sz="8" w:space="0" w:color="auto"/>
      </w:pBdr>
      <w:autoSpaceDE/>
      <w:autoSpaceDN/>
      <w:spacing w:before="100" w:beforeAutospacing="1" w:after="100" w:afterAutospacing="1"/>
      <w:jc w:val="center"/>
      <w:textAlignment w:val="center"/>
    </w:pPr>
    <w:rPr>
      <w:rFonts w:ascii="Times New Roman" w:eastAsia="Times New Roman" w:hAnsi="Times New Roman" w:cs="Times New Roman"/>
      <w:b/>
      <w:bCs/>
      <w:color w:val="FF0000"/>
      <w:sz w:val="20"/>
      <w:szCs w:val="20"/>
      <w:lang w:val="pt-BR" w:eastAsia="pt-BR"/>
    </w:rPr>
  </w:style>
  <w:style w:type="paragraph" w:customStyle="1" w:styleId="xl94">
    <w:name w:val="xl94"/>
    <w:basedOn w:val="Normal"/>
    <w:rsid w:val="00BB27DC"/>
    <w:pPr>
      <w:widowControl/>
      <w:pBdr>
        <w:top w:val="single" w:sz="4" w:space="0" w:color="auto"/>
        <w:left w:val="single" w:sz="8" w:space="0" w:color="auto"/>
        <w:bottom w:val="single" w:sz="8" w:space="0" w:color="auto"/>
        <w:right w:val="single" w:sz="8" w:space="0" w:color="auto"/>
      </w:pBdr>
      <w:autoSpaceDE/>
      <w:autoSpaceDN/>
      <w:spacing w:before="100" w:beforeAutospacing="1" w:after="100" w:afterAutospacing="1"/>
      <w:jc w:val="center"/>
      <w:textAlignment w:val="center"/>
    </w:pPr>
    <w:rPr>
      <w:rFonts w:ascii="Times New Roman" w:eastAsia="Times New Roman" w:hAnsi="Times New Roman" w:cs="Times New Roman"/>
      <w:b/>
      <w:bCs/>
      <w:color w:val="000000"/>
      <w:sz w:val="20"/>
      <w:szCs w:val="20"/>
      <w:lang w:val="pt-BR" w:eastAsia="pt-BR"/>
    </w:rPr>
  </w:style>
  <w:style w:type="paragraph" w:customStyle="1" w:styleId="xl95">
    <w:name w:val="xl95"/>
    <w:basedOn w:val="Normal"/>
    <w:rsid w:val="00BB27DC"/>
    <w:pPr>
      <w:widowControl/>
      <w:pBdr>
        <w:top w:val="single" w:sz="4" w:space="0" w:color="auto"/>
        <w:left w:val="single" w:sz="8" w:space="0" w:color="auto"/>
        <w:bottom w:val="single" w:sz="4" w:space="0" w:color="auto"/>
        <w:right w:val="single" w:sz="8" w:space="0" w:color="auto"/>
      </w:pBdr>
      <w:autoSpaceDE/>
      <w:autoSpaceDN/>
      <w:spacing w:before="100" w:beforeAutospacing="1" w:after="100" w:afterAutospacing="1"/>
      <w:textAlignment w:val="center"/>
    </w:pPr>
    <w:rPr>
      <w:rFonts w:ascii="Times New Roman" w:eastAsia="Times New Roman" w:hAnsi="Times New Roman" w:cs="Times New Roman"/>
      <w:sz w:val="20"/>
      <w:szCs w:val="20"/>
      <w:lang w:val="pt-BR" w:eastAsia="pt-BR"/>
    </w:rPr>
  </w:style>
  <w:style w:type="paragraph" w:customStyle="1" w:styleId="msonormal0">
    <w:name w:val="msonormal"/>
    <w:basedOn w:val="Normal"/>
    <w:rsid w:val="007A22E1"/>
    <w:pPr>
      <w:widowControl/>
      <w:autoSpaceDE/>
      <w:autoSpaceDN/>
      <w:spacing w:before="100" w:beforeAutospacing="1" w:after="100" w:afterAutospacing="1"/>
    </w:pPr>
    <w:rPr>
      <w:rFonts w:ascii="Times New Roman" w:eastAsia="Times New Roman" w:hAnsi="Times New Roman" w:cs="Times New Roman"/>
      <w:sz w:val="24"/>
      <w:szCs w:val="24"/>
      <w:lang w:val="pt-BR" w:eastAsia="pt-BR"/>
    </w:rPr>
  </w:style>
  <w:style w:type="paragraph" w:customStyle="1" w:styleId="xl96">
    <w:name w:val="xl96"/>
    <w:basedOn w:val="Normal"/>
    <w:rsid w:val="007A22E1"/>
    <w:pPr>
      <w:widowControl/>
      <w:pBdr>
        <w:top w:val="single" w:sz="8" w:space="0" w:color="auto"/>
        <w:left w:val="single" w:sz="8" w:space="0" w:color="auto"/>
        <w:bottom w:val="single" w:sz="8" w:space="0" w:color="auto"/>
        <w:right w:val="single" w:sz="8" w:space="0" w:color="auto"/>
      </w:pBdr>
      <w:autoSpaceDE/>
      <w:autoSpaceDN/>
      <w:spacing w:before="100" w:beforeAutospacing="1" w:after="100" w:afterAutospacing="1"/>
      <w:textAlignment w:val="center"/>
    </w:pPr>
    <w:rPr>
      <w:rFonts w:ascii="Times New Roman" w:eastAsia="Times New Roman" w:hAnsi="Times New Roman" w:cs="Times New Roman"/>
      <w:sz w:val="24"/>
      <w:szCs w:val="24"/>
      <w:lang w:val="pt-BR" w:eastAsia="pt-BR"/>
    </w:rPr>
  </w:style>
  <w:style w:type="paragraph" w:customStyle="1" w:styleId="xl97">
    <w:name w:val="xl97"/>
    <w:basedOn w:val="Normal"/>
    <w:rsid w:val="007A22E1"/>
    <w:pPr>
      <w:widowControl/>
      <w:pBdr>
        <w:left w:val="single" w:sz="8" w:space="0" w:color="auto"/>
        <w:bottom w:val="single" w:sz="8" w:space="0" w:color="auto"/>
        <w:right w:val="single" w:sz="8" w:space="0" w:color="auto"/>
      </w:pBdr>
      <w:shd w:val="clear" w:color="000000" w:fill="FFFFFF"/>
      <w:autoSpaceDE/>
      <w:autoSpaceDN/>
      <w:spacing w:before="100" w:beforeAutospacing="1" w:after="100" w:afterAutospacing="1"/>
      <w:textAlignment w:val="center"/>
    </w:pPr>
    <w:rPr>
      <w:rFonts w:ascii="Times New Roman" w:eastAsia="Times New Roman" w:hAnsi="Times New Roman" w:cs="Times New Roman"/>
      <w:color w:val="000000"/>
      <w:sz w:val="24"/>
      <w:szCs w:val="24"/>
      <w:lang w:val="pt-BR" w:eastAsia="pt-BR"/>
    </w:rPr>
  </w:style>
  <w:style w:type="paragraph" w:customStyle="1" w:styleId="xl98">
    <w:name w:val="xl98"/>
    <w:basedOn w:val="Normal"/>
    <w:rsid w:val="007A22E1"/>
    <w:pPr>
      <w:widowControl/>
      <w:pBdr>
        <w:left w:val="single" w:sz="8" w:space="0" w:color="auto"/>
        <w:right w:val="single" w:sz="8" w:space="0" w:color="auto"/>
      </w:pBdr>
      <w:shd w:val="clear" w:color="000000" w:fill="FFFFFF"/>
      <w:autoSpaceDE/>
      <w:autoSpaceDN/>
      <w:spacing w:before="100" w:beforeAutospacing="1" w:after="100" w:afterAutospacing="1"/>
      <w:textAlignment w:val="center"/>
    </w:pPr>
    <w:rPr>
      <w:rFonts w:ascii="Times New Roman" w:eastAsia="Times New Roman" w:hAnsi="Times New Roman" w:cs="Times New Roman"/>
      <w:color w:val="000000"/>
      <w:sz w:val="24"/>
      <w:szCs w:val="24"/>
      <w:lang w:val="pt-BR" w:eastAsia="pt-BR"/>
    </w:rPr>
  </w:style>
  <w:style w:type="paragraph" w:customStyle="1" w:styleId="xl99">
    <w:name w:val="xl99"/>
    <w:basedOn w:val="Normal"/>
    <w:rsid w:val="007A22E1"/>
    <w:pPr>
      <w:widowControl/>
      <w:autoSpaceDE/>
      <w:autoSpaceDN/>
      <w:spacing w:before="100" w:beforeAutospacing="1" w:after="100" w:afterAutospacing="1"/>
      <w:textAlignment w:val="center"/>
    </w:pPr>
    <w:rPr>
      <w:rFonts w:ascii="Times New Roman" w:eastAsia="Times New Roman" w:hAnsi="Times New Roman" w:cs="Times New Roman"/>
      <w:sz w:val="24"/>
      <w:szCs w:val="24"/>
      <w:lang w:val="pt-BR" w:eastAsia="pt-BR"/>
    </w:rPr>
  </w:style>
  <w:style w:type="paragraph" w:customStyle="1" w:styleId="xl100">
    <w:name w:val="xl100"/>
    <w:basedOn w:val="Normal"/>
    <w:rsid w:val="007A22E1"/>
    <w:pPr>
      <w:widowControl/>
      <w:pBdr>
        <w:top w:val="single" w:sz="8" w:space="0" w:color="auto"/>
        <w:left w:val="single" w:sz="8" w:space="0" w:color="auto"/>
        <w:bottom w:val="single" w:sz="8" w:space="0" w:color="auto"/>
        <w:right w:val="single" w:sz="8" w:space="0" w:color="auto"/>
      </w:pBdr>
      <w:autoSpaceDE/>
      <w:autoSpaceDN/>
      <w:spacing w:before="100" w:beforeAutospacing="1" w:after="100" w:afterAutospacing="1"/>
    </w:pPr>
    <w:rPr>
      <w:rFonts w:ascii="Times New Roman" w:eastAsia="Times New Roman" w:hAnsi="Times New Roman" w:cs="Times New Roman"/>
      <w:b/>
      <w:bCs/>
      <w:sz w:val="24"/>
      <w:szCs w:val="24"/>
      <w:lang w:val="pt-BR" w:eastAsia="pt-BR"/>
    </w:rPr>
  </w:style>
  <w:style w:type="paragraph" w:customStyle="1" w:styleId="xl101">
    <w:name w:val="xl101"/>
    <w:basedOn w:val="Normal"/>
    <w:rsid w:val="007A22E1"/>
    <w:pPr>
      <w:widowControl/>
      <w:autoSpaceDE/>
      <w:autoSpaceDN/>
      <w:spacing w:before="100" w:beforeAutospacing="1" w:after="100" w:afterAutospacing="1"/>
    </w:pPr>
    <w:rPr>
      <w:rFonts w:ascii="Times New Roman" w:eastAsia="Times New Roman" w:hAnsi="Times New Roman" w:cs="Times New Roman"/>
      <w:b/>
      <w:bCs/>
      <w:sz w:val="24"/>
      <w:szCs w:val="24"/>
      <w:lang w:val="pt-BR" w:eastAsia="pt-BR"/>
    </w:rPr>
  </w:style>
  <w:style w:type="paragraph" w:customStyle="1" w:styleId="Standard">
    <w:name w:val="Standard"/>
    <w:rsid w:val="0043418E"/>
    <w:pPr>
      <w:suppressAutoHyphens/>
      <w:autoSpaceDE/>
      <w:textAlignment w:val="baseline"/>
    </w:pPr>
    <w:rPr>
      <w:rFonts w:ascii="Times New Roman" w:eastAsia="SimSun" w:hAnsi="Times New Roman" w:cs="Tahoma"/>
      <w:kern w:val="3"/>
      <w:sz w:val="24"/>
      <w:szCs w:val="24"/>
      <w:lang w:val="pt-BR" w:eastAsia="zh-CN" w:bidi="hi-IN"/>
    </w:rPr>
  </w:style>
  <w:style w:type="paragraph" w:styleId="Citao">
    <w:name w:val="Quote"/>
    <w:basedOn w:val="Normal"/>
    <w:next w:val="Normal"/>
    <w:link w:val="CitaoChar"/>
    <w:uiPriority w:val="29"/>
    <w:qFormat/>
    <w:rsid w:val="000A0A73"/>
    <w:pPr>
      <w:widowControl/>
      <w:autoSpaceDE/>
      <w:autoSpaceDN/>
      <w:spacing w:before="160" w:after="160" w:line="278" w:lineRule="auto"/>
      <w:jc w:val="center"/>
    </w:pPr>
    <w:rPr>
      <w:rFonts w:asciiTheme="minorHAnsi" w:eastAsiaTheme="minorHAnsi" w:hAnsiTheme="minorHAnsi" w:cstheme="minorBidi"/>
      <w:i/>
      <w:iCs/>
      <w:color w:val="404040" w:themeColor="text1" w:themeTint="BF"/>
      <w:kern w:val="2"/>
      <w:sz w:val="24"/>
      <w:szCs w:val="24"/>
      <w:lang w:val="pt-BR"/>
      <w14:ligatures w14:val="standardContextual"/>
    </w:rPr>
  </w:style>
  <w:style w:type="character" w:customStyle="1" w:styleId="CitaoChar">
    <w:name w:val="Citação Char"/>
    <w:basedOn w:val="Fontepargpadro"/>
    <w:link w:val="Citao"/>
    <w:uiPriority w:val="29"/>
    <w:rsid w:val="000A0A73"/>
    <w:rPr>
      <w:i/>
      <w:iCs/>
      <w:color w:val="404040" w:themeColor="text1" w:themeTint="BF"/>
      <w:kern w:val="2"/>
      <w:sz w:val="24"/>
      <w:szCs w:val="24"/>
      <w:lang w:val="pt-BR"/>
      <w14:ligatures w14:val="standardContextual"/>
    </w:rPr>
  </w:style>
  <w:style w:type="character" w:styleId="nfaseIntensa">
    <w:name w:val="Intense Emphasis"/>
    <w:basedOn w:val="Fontepargpadro"/>
    <w:uiPriority w:val="21"/>
    <w:qFormat/>
    <w:rsid w:val="000A0A73"/>
    <w:rPr>
      <w:i/>
      <w:iCs/>
      <w:color w:val="365F91" w:themeColor="accent1" w:themeShade="BF"/>
    </w:rPr>
  </w:style>
  <w:style w:type="paragraph" w:styleId="CitaoIntensa">
    <w:name w:val="Intense Quote"/>
    <w:basedOn w:val="Normal"/>
    <w:next w:val="Normal"/>
    <w:link w:val="CitaoIntensaChar"/>
    <w:uiPriority w:val="30"/>
    <w:qFormat/>
    <w:rsid w:val="000A0A73"/>
    <w:pPr>
      <w:widowControl/>
      <w:pBdr>
        <w:top w:val="single" w:sz="4" w:space="10" w:color="365F91" w:themeColor="accent1" w:themeShade="BF"/>
        <w:bottom w:val="single" w:sz="4" w:space="10" w:color="365F91" w:themeColor="accent1" w:themeShade="BF"/>
      </w:pBdr>
      <w:autoSpaceDE/>
      <w:autoSpaceDN/>
      <w:spacing w:before="360" w:after="360" w:line="278" w:lineRule="auto"/>
      <w:ind w:left="864" w:right="864"/>
      <w:jc w:val="center"/>
    </w:pPr>
    <w:rPr>
      <w:rFonts w:asciiTheme="minorHAnsi" w:eastAsiaTheme="minorHAnsi" w:hAnsiTheme="minorHAnsi" w:cstheme="minorBidi"/>
      <w:i/>
      <w:iCs/>
      <w:color w:val="365F91" w:themeColor="accent1" w:themeShade="BF"/>
      <w:kern w:val="2"/>
      <w:sz w:val="24"/>
      <w:szCs w:val="24"/>
      <w:lang w:val="pt-BR"/>
      <w14:ligatures w14:val="standardContextual"/>
    </w:rPr>
  </w:style>
  <w:style w:type="character" w:customStyle="1" w:styleId="CitaoIntensaChar">
    <w:name w:val="Citação Intensa Char"/>
    <w:basedOn w:val="Fontepargpadro"/>
    <w:link w:val="CitaoIntensa"/>
    <w:uiPriority w:val="30"/>
    <w:rsid w:val="000A0A73"/>
    <w:rPr>
      <w:i/>
      <w:iCs/>
      <w:color w:val="365F91" w:themeColor="accent1" w:themeShade="BF"/>
      <w:kern w:val="2"/>
      <w:sz w:val="24"/>
      <w:szCs w:val="24"/>
      <w:lang w:val="pt-BR"/>
      <w14:ligatures w14:val="standardContextual"/>
    </w:rPr>
  </w:style>
  <w:style w:type="character" w:styleId="RefernciaIntensa">
    <w:name w:val="Intense Reference"/>
    <w:basedOn w:val="Fontepargpadro"/>
    <w:uiPriority w:val="32"/>
    <w:qFormat/>
    <w:rsid w:val="000A0A73"/>
    <w:rPr>
      <w:b/>
      <w:bCs/>
      <w:smallCaps/>
      <w:color w:val="365F91" w:themeColor="accent1" w:themeShade="BF"/>
      <w:spacing w:val="5"/>
    </w:rPr>
  </w:style>
  <w:style w:type="paragraph" w:styleId="SemEspaamento">
    <w:name w:val="No Spacing"/>
    <w:uiPriority w:val="1"/>
    <w:qFormat/>
    <w:rsid w:val="00530DC9"/>
    <w:pPr>
      <w:widowControl/>
      <w:autoSpaceDE/>
      <w:autoSpaceDN/>
    </w:pPr>
    <w:rPr>
      <w:kern w:val="2"/>
      <w:lang w:val="pt-BR"/>
      <w14:ligatures w14:val="standardContextual"/>
    </w:rPr>
  </w:style>
  <w:style w:type="character" w:customStyle="1" w:styleId="WW8Num1z1">
    <w:name w:val="WW8Num1z1"/>
    <w:rsid w:val="00530DC9"/>
  </w:style>
  <w:style w:type="paragraph" w:styleId="Reviso">
    <w:name w:val="Revision"/>
    <w:hidden/>
    <w:uiPriority w:val="99"/>
    <w:semiHidden/>
    <w:rsid w:val="00530DC9"/>
    <w:pPr>
      <w:widowControl/>
      <w:autoSpaceDE/>
      <w:autoSpaceDN/>
    </w:pPr>
    <w:rPr>
      <w:rFonts w:ascii="Times New Roman" w:eastAsia="Times New Roman" w:hAnsi="Times New Roman" w:cs="Times New Roman"/>
      <w:lang w:val="pt-PT" w:eastAsia="pt-BR"/>
    </w:rPr>
  </w:style>
  <w:style w:type="paragraph" w:customStyle="1" w:styleId="TableContents">
    <w:name w:val="Table Contents"/>
    <w:basedOn w:val="Normal"/>
    <w:rsid w:val="00530DC9"/>
    <w:pPr>
      <w:suppressLineNumbers/>
      <w:suppressAutoHyphens/>
      <w:autoSpaceDE/>
      <w:textAlignment w:val="baseline"/>
    </w:pPr>
    <w:rPr>
      <w:rFonts w:ascii="Times New Roman" w:eastAsia="SimSun" w:hAnsi="Times New Roman" w:cs="Tahoma"/>
      <w:kern w:val="3"/>
      <w:sz w:val="24"/>
      <w:szCs w:val="24"/>
      <w:lang w:val="pt-BR" w:eastAsia="zh-CN" w:bidi="hi-IN"/>
    </w:rPr>
  </w:style>
  <w:style w:type="paragraph" w:customStyle="1" w:styleId="EPTabela">
    <w:name w:val="EP Tabela"/>
    <w:basedOn w:val="Normal"/>
    <w:rsid w:val="00530DC9"/>
    <w:pPr>
      <w:suppressAutoHyphens/>
      <w:autoSpaceDE/>
      <w:jc w:val="center"/>
      <w:textAlignment w:val="baseline"/>
    </w:pPr>
    <w:rPr>
      <w:rFonts w:ascii="Times New Roman" w:eastAsia="SimSun" w:hAnsi="Times New Roman"/>
      <w:b/>
      <w:kern w:val="3"/>
      <w:szCs w:val="24"/>
      <w:lang w:val="pt-BR" w:eastAsia="ar-SA" w:bidi="hi-IN"/>
    </w:rPr>
  </w:style>
  <w:style w:type="paragraph" w:customStyle="1" w:styleId="EPConteudotabela">
    <w:name w:val="EP Conteudotabela"/>
    <w:basedOn w:val="Normal"/>
    <w:rsid w:val="00530DC9"/>
    <w:pPr>
      <w:tabs>
        <w:tab w:val="left" w:pos="-302"/>
      </w:tabs>
      <w:suppressAutoHyphens/>
      <w:autoSpaceDE/>
      <w:spacing w:line="100" w:lineRule="atLeast"/>
      <w:ind w:left="23" w:firstLine="45"/>
      <w:textAlignment w:val="baseline"/>
    </w:pPr>
    <w:rPr>
      <w:rFonts w:ascii="Times New Roman" w:eastAsia="SimSun" w:hAnsi="Times New Roman"/>
      <w:kern w:val="3"/>
      <w:sz w:val="24"/>
      <w:szCs w:val="24"/>
      <w:lang w:val="pt-BR" w:eastAsia="ar-SA" w:bidi="hi-IN"/>
    </w:rPr>
  </w:style>
  <w:style w:type="numbering" w:customStyle="1" w:styleId="Semlista3">
    <w:name w:val="Sem lista3"/>
    <w:next w:val="Semlista"/>
    <w:uiPriority w:val="99"/>
    <w:semiHidden/>
    <w:unhideWhenUsed/>
    <w:rsid w:val="00464134"/>
  </w:style>
  <w:style w:type="table" w:customStyle="1" w:styleId="Tabelacomgrade15">
    <w:name w:val="Tabela com grade15"/>
    <w:basedOn w:val="Tabelanormal"/>
    <w:next w:val="Tabelacomgrade"/>
    <w:uiPriority w:val="99"/>
    <w:rsid w:val="00464134"/>
    <w:pPr>
      <w:widowControl/>
      <w:adjustRightInd w:val="0"/>
    </w:pPr>
    <w:rPr>
      <w:rFonts w:ascii="Times New Roman" w:eastAsia="Times New Roman" w:hAnsi="Times New Roman" w:cs="Times New Roman"/>
      <w:sz w:val="20"/>
      <w:szCs w:val="20"/>
      <w:lang w:val="pt-BR" w:eastAsia="pt-BR"/>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16">
    <w:name w:val="Tabela com grade16"/>
    <w:basedOn w:val="Tabelanormal"/>
    <w:uiPriority w:val="59"/>
    <w:rsid w:val="00464134"/>
    <w:pPr>
      <w:widowControl/>
      <w:autoSpaceDE/>
      <w:autoSpaceDN/>
    </w:pPr>
    <w:rPr>
      <w:rFonts w:ascii="Calibri" w:eastAsia="Calibri" w:hAnsi="Calibri" w:cs="Times New Roman"/>
      <w:lang w:val="pt-BR"/>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oalinhadoesquerdaespacamentosimples">
    <w:name w:val="texto_alinhado_esquerda_espacamento_simples"/>
    <w:basedOn w:val="Normal"/>
    <w:rsid w:val="00254604"/>
    <w:pPr>
      <w:widowControl/>
      <w:autoSpaceDE/>
      <w:autoSpaceDN/>
      <w:spacing w:before="100" w:beforeAutospacing="1" w:after="100" w:afterAutospacing="1"/>
    </w:pPr>
    <w:rPr>
      <w:rFonts w:ascii="Times New Roman" w:eastAsia="Times New Roman" w:hAnsi="Times New Roman" w:cs="Times New Roman"/>
      <w:sz w:val="24"/>
      <w:szCs w:val="24"/>
      <w:lang w:val="pt-BR" w:eastAsia="pt-BR"/>
    </w:rPr>
  </w:style>
  <w:style w:type="paragraph" w:customStyle="1" w:styleId="textojustificado">
    <w:name w:val="texto_justificado"/>
    <w:basedOn w:val="Normal"/>
    <w:rsid w:val="00254604"/>
    <w:pPr>
      <w:widowControl/>
      <w:autoSpaceDE/>
      <w:autoSpaceDN/>
      <w:spacing w:before="100" w:beforeAutospacing="1" w:after="100" w:afterAutospacing="1"/>
    </w:pPr>
    <w:rPr>
      <w:rFonts w:ascii="Times New Roman" w:eastAsia="Times New Roman" w:hAnsi="Times New Roman" w:cs="Times New Roman"/>
      <w:sz w:val="24"/>
      <w:szCs w:val="24"/>
      <w:lang w:val="pt-BR" w:eastAsia="pt-BR"/>
    </w:rPr>
  </w:style>
  <w:style w:type="paragraph" w:customStyle="1" w:styleId="textoalinhadoesquerda">
    <w:name w:val="texto_alinhado_esquerda"/>
    <w:basedOn w:val="Normal"/>
    <w:rsid w:val="00254604"/>
    <w:pPr>
      <w:widowControl/>
      <w:autoSpaceDE/>
      <w:autoSpaceDN/>
      <w:spacing w:before="100" w:beforeAutospacing="1" w:after="100" w:afterAutospacing="1"/>
    </w:pPr>
    <w:rPr>
      <w:rFonts w:ascii="Times New Roman" w:eastAsia="Times New Roman" w:hAnsi="Times New Roman" w:cs="Times New Roman"/>
      <w:sz w:val="24"/>
      <w:szCs w:val="24"/>
      <w:lang w:val="pt-BR" w:eastAsia="pt-BR"/>
    </w:rPr>
  </w:style>
  <w:style w:type="paragraph" w:customStyle="1" w:styleId="textojustificadorecuoprimeiralinha">
    <w:name w:val="texto_justificado_recuo_primeira_linha"/>
    <w:basedOn w:val="Normal"/>
    <w:rsid w:val="00254604"/>
    <w:pPr>
      <w:widowControl/>
      <w:autoSpaceDE/>
      <w:autoSpaceDN/>
      <w:spacing w:before="100" w:beforeAutospacing="1" w:after="100" w:afterAutospacing="1"/>
    </w:pPr>
    <w:rPr>
      <w:rFonts w:ascii="Times New Roman" w:eastAsia="Times New Roman" w:hAnsi="Times New Roman" w:cs="Times New Roman"/>
      <w:sz w:val="24"/>
      <w:szCs w:val="24"/>
      <w:lang w:val="pt-BR" w:eastAsia="pt-BR"/>
    </w:rPr>
  </w:style>
  <w:style w:type="paragraph" w:customStyle="1" w:styleId="textocentralizado">
    <w:name w:val="texto_centralizado"/>
    <w:basedOn w:val="Normal"/>
    <w:rsid w:val="00254604"/>
    <w:pPr>
      <w:widowControl/>
      <w:autoSpaceDE/>
      <w:autoSpaceDN/>
      <w:spacing w:before="100" w:beforeAutospacing="1" w:after="100" w:afterAutospacing="1"/>
    </w:pPr>
    <w:rPr>
      <w:rFonts w:ascii="Times New Roman" w:eastAsia="Times New Roman" w:hAnsi="Times New Roman" w:cs="Times New Roman"/>
      <w:sz w:val="24"/>
      <w:szCs w:val="24"/>
      <w:lang w:val="pt-BR" w:eastAsia="pt-BR"/>
    </w:rPr>
  </w:style>
  <w:style w:type="paragraph" w:customStyle="1" w:styleId="tabelatextocentralizado">
    <w:name w:val="tabela_texto_centralizado"/>
    <w:basedOn w:val="Normal"/>
    <w:rsid w:val="00254604"/>
    <w:pPr>
      <w:widowControl/>
      <w:autoSpaceDE/>
      <w:autoSpaceDN/>
      <w:spacing w:before="100" w:beforeAutospacing="1" w:after="100" w:afterAutospacing="1"/>
    </w:pPr>
    <w:rPr>
      <w:rFonts w:ascii="Times New Roman" w:eastAsia="Times New Roman" w:hAnsi="Times New Roman" w:cs="Times New Roman"/>
      <w:sz w:val="24"/>
      <w:szCs w:val="24"/>
      <w:lang w:val="pt-BR" w:eastAsia="pt-BR"/>
    </w:rPr>
  </w:style>
  <w:style w:type="paragraph" w:customStyle="1" w:styleId="textoespacoduplorecuoprimeiralinha">
    <w:name w:val="texto_espaco_duplo_recuo_primeira_linha"/>
    <w:basedOn w:val="Normal"/>
    <w:rsid w:val="00254604"/>
    <w:pPr>
      <w:widowControl/>
      <w:autoSpaceDE/>
      <w:autoSpaceDN/>
      <w:spacing w:before="100" w:beforeAutospacing="1" w:after="100" w:afterAutospacing="1"/>
    </w:pPr>
    <w:rPr>
      <w:rFonts w:ascii="Times New Roman" w:eastAsia="Times New Roman" w:hAnsi="Times New Roman" w:cs="Times New Roman"/>
      <w:sz w:val="24"/>
      <w:szCs w:val="24"/>
      <w:lang w:val="pt-BR" w:eastAsia="pt-BR"/>
    </w:rPr>
  </w:style>
  <w:style w:type="paragraph" w:customStyle="1" w:styleId="tabelatextoalinhadoesquerda">
    <w:name w:val="tabela_texto_alinhado_esquerda"/>
    <w:basedOn w:val="Normal"/>
    <w:rsid w:val="00254604"/>
    <w:pPr>
      <w:widowControl/>
      <w:autoSpaceDE/>
      <w:autoSpaceDN/>
      <w:spacing w:before="100" w:beforeAutospacing="1" w:after="100" w:afterAutospacing="1"/>
    </w:pPr>
    <w:rPr>
      <w:rFonts w:ascii="Times New Roman" w:eastAsia="Times New Roman" w:hAnsi="Times New Roman" w:cs="Times New Roman"/>
      <w:sz w:val="24"/>
      <w:szCs w:val="24"/>
      <w:lang w:val="pt-BR" w:eastAsia="pt-BR"/>
    </w:rPr>
  </w:style>
  <w:style w:type="paragraph" w:customStyle="1" w:styleId="textoalinhadoesquerdaespaamentosimples">
    <w:name w:val="texto_alinhado_esquerda_espaçamento_simples"/>
    <w:basedOn w:val="Normal"/>
    <w:rsid w:val="00254604"/>
    <w:pPr>
      <w:widowControl/>
      <w:autoSpaceDE/>
      <w:autoSpaceDN/>
      <w:spacing w:before="100" w:beforeAutospacing="1" w:after="100" w:afterAutospacing="1"/>
    </w:pPr>
    <w:rPr>
      <w:rFonts w:ascii="Times New Roman" w:eastAsia="Times New Roman" w:hAnsi="Times New Roman" w:cs="Times New Roman"/>
      <w:sz w:val="24"/>
      <w:szCs w:val="24"/>
      <w:lang w:val="pt-BR" w:eastAsia="pt-BR"/>
    </w:rPr>
  </w:style>
  <w:style w:type="paragraph" w:customStyle="1" w:styleId="textoalinhadodireita">
    <w:name w:val="texto_alinhado_direita"/>
    <w:basedOn w:val="Normal"/>
    <w:rsid w:val="00254604"/>
    <w:pPr>
      <w:widowControl/>
      <w:autoSpaceDE/>
      <w:autoSpaceDN/>
      <w:spacing w:before="100" w:beforeAutospacing="1" w:after="100" w:afterAutospacing="1"/>
    </w:pPr>
    <w:rPr>
      <w:rFonts w:ascii="Times New Roman" w:eastAsia="Times New Roman" w:hAnsi="Times New Roman" w:cs="Times New Roman"/>
      <w:sz w:val="24"/>
      <w:szCs w:val="24"/>
      <w:lang w:val="pt-BR" w:eastAsia="pt-BR"/>
    </w:rPr>
  </w:style>
  <w:style w:type="paragraph" w:customStyle="1" w:styleId="textojustificado14">
    <w:name w:val="texto_justificado_14"/>
    <w:basedOn w:val="Normal"/>
    <w:rsid w:val="00254604"/>
    <w:pPr>
      <w:widowControl/>
      <w:autoSpaceDE/>
      <w:autoSpaceDN/>
      <w:spacing w:before="100" w:beforeAutospacing="1" w:after="100" w:afterAutospacing="1"/>
    </w:pPr>
    <w:rPr>
      <w:rFonts w:ascii="Times New Roman" w:eastAsia="Times New Roman" w:hAnsi="Times New Roman" w:cs="Times New Roman"/>
      <w:sz w:val="24"/>
      <w:szCs w:val="24"/>
      <w:lang w:val="pt-BR" w:eastAsia="pt-BR"/>
    </w:rPr>
  </w:style>
  <w:style w:type="character" w:customStyle="1" w:styleId="strikethrough">
    <w:name w:val="strikethrough"/>
    <w:basedOn w:val="Fontepargpadro"/>
    <w:rsid w:val="00254604"/>
  </w:style>
  <w:style w:type="paragraph" w:customStyle="1" w:styleId="Textbody">
    <w:name w:val="Text body"/>
    <w:basedOn w:val="Standard"/>
    <w:rsid w:val="00254604"/>
    <w:pPr>
      <w:spacing w:after="120"/>
    </w:pPr>
  </w:style>
  <w:style w:type="table" w:styleId="TabelaSimples5">
    <w:name w:val="Plain Table 5"/>
    <w:basedOn w:val="Tabelanormal"/>
    <w:uiPriority w:val="45"/>
    <w:rsid w:val="0064352B"/>
    <w:pPr>
      <w:widowControl/>
      <w:autoSpaceDE/>
      <w:autoSpaceDN/>
    </w:pPr>
    <w:rPr>
      <w:lang w:val="pt-BR"/>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8324683">
      <w:bodyDiv w:val="1"/>
      <w:marLeft w:val="0"/>
      <w:marRight w:val="0"/>
      <w:marTop w:val="0"/>
      <w:marBottom w:val="0"/>
      <w:divBdr>
        <w:top w:val="none" w:sz="0" w:space="0" w:color="auto"/>
        <w:left w:val="none" w:sz="0" w:space="0" w:color="auto"/>
        <w:bottom w:val="none" w:sz="0" w:space="0" w:color="auto"/>
        <w:right w:val="none" w:sz="0" w:space="0" w:color="auto"/>
      </w:divBdr>
    </w:div>
    <w:div w:id="141311671">
      <w:bodyDiv w:val="1"/>
      <w:marLeft w:val="0"/>
      <w:marRight w:val="0"/>
      <w:marTop w:val="0"/>
      <w:marBottom w:val="0"/>
      <w:divBdr>
        <w:top w:val="none" w:sz="0" w:space="0" w:color="auto"/>
        <w:left w:val="none" w:sz="0" w:space="0" w:color="auto"/>
        <w:bottom w:val="none" w:sz="0" w:space="0" w:color="auto"/>
        <w:right w:val="none" w:sz="0" w:space="0" w:color="auto"/>
      </w:divBdr>
    </w:div>
    <w:div w:id="345060728">
      <w:bodyDiv w:val="1"/>
      <w:marLeft w:val="0"/>
      <w:marRight w:val="0"/>
      <w:marTop w:val="0"/>
      <w:marBottom w:val="0"/>
      <w:divBdr>
        <w:top w:val="none" w:sz="0" w:space="0" w:color="auto"/>
        <w:left w:val="none" w:sz="0" w:space="0" w:color="auto"/>
        <w:bottom w:val="none" w:sz="0" w:space="0" w:color="auto"/>
        <w:right w:val="none" w:sz="0" w:space="0" w:color="auto"/>
      </w:divBdr>
    </w:div>
    <w:div w:id="727536095">
      <w:bodyDiv w:val="1"/>
      <w:marLeft w:val="0"/>
      <w:marRight w:val="0"/>
      <w:marTop w:val="0"/>
      <w:marBottom w:val="0"/>
      <w:divBdr>
        <w:top w:val="none" w:sz="0" w:space="0" w:color="auto"/>
        <w:left w:val="none" w:sz="0" w:space="0" w:color="auto"/>
        <w:bottom w:val="none" w:sz="0" w:space="0" w:color="auto"/>
        <w:right w:val="none" w:sz="0" w:space="0" w:color="auto"/>
      </w:divBdr>
    </w:div>
    <w:div w:id="792596685">
      <w:bodyDiv w:val="1"/>
      <w:marLeft w:val="0"/>
      <w:marRight w:val="0"/>
      <w:marTop w:val="0"/>
      <w:marBottom w:val="0"/>
      <w:divBdr>
        <w:top w:val="none" w:sz="0" w:space="0" w:color="auto"/>
        <w:left w:val="none" w:sz="0" w:space="0" w:color="auto"/>
        <w:bottom w:val="none" w:sz="0" w:space="0" w:color="auto"/>
        <w:right w:val="none" w:sz="0" w:space="0" w:color="auto"/>
      </w:divBdr>
    </w:div>
    <w:div w:id="1170369319">
      <w:bodyDiv w:val="1"/>
      <w:marLeft w:val="0"/>
      <w:marRight w:val="0"/>
      <w:marTop w:val="0"/>
      <w:marBottom w:val="0"/>
      <w:divBdr>
        <w:top w:val="none" w:sz="0" w:space="0" w:color="auto"/>
        <w:left w:val="none" w:sz="0" w:space="0" w:color="auto"/>
        <w:bottom w:val="none" w:sz="0" w:space="0" w:color="auto"/>
        <w:right w:val="none" w:sz="0" w:space="0" w:color="auto"/>
      </w:divBdr>
    </w:div>
    <w:div w:id="1297878907">
      <w:bodyDiv w:val="1"/>
      <w:marLeft w:val="0"/>
      <w:marRight w:val="0"/>
      <w:marTop w:val="0"/>
      <w:marBottom w:val="0"/>
      <w:divBdr>
        <w:top w:val="none" w:sz="0" w:space="0" w:color="auto"/>
        <w:left w:val="none" w:sz="0" w:space="0" w:color="auto"/>
        <w:bottom w:val="none" w:sz="0" w:space="0" w:color="auto"/>
        <w:right w:val="none" w:sz="0" w:space="0" w:color="auto"/>
      </w:divBdr>
    </w:div>
    <w:div w:id="1318341616">
      <w:bodyDiv w:val="1"/>
      <w:marLeft w:val="0"/>
      <w:marRight w:val="0"/>
      <w:marTop w:val="0"/>
      <w:marBottom w:val="0"/>
      <w:divBdr>
        <w:top w:val="none" w:sz="0" w:space="0" w:color="auto"/>
        <w:left w:val="none" w:sz="0" w:space="0" w:color="auto"/>
        <w:bottom w:val="none" w:sz="0" w:space="0" w:color="auto"/>
        <w:right w:val="none" w:sz="0" w:space="0" w:color="auto"/>
      </w:divBdr>
    </w:div>
    <w:div w:id="1479033770">
      <w:bodyDiv w:val="1"/>
      <w:marLeft w:val="0"/>
      <w:marRight w:val="0"/>
      <w:marTop w:val="0"/>
      <w:marBottom w:val="0"/>
      <w:divBdr>
        <w:top w:val="none" w:sz="0" w:space="0" w:color="auto"/>
        <w:left w:val="none" w:sz="0" w:space="0" w:color="auto"/>
        <w:bottom w:val="none" w:sz="0" w:space="0" w:color="auto"/>
        <w:right w:val="none" w:sz="0" w:space="0" w:color="auto"/>
      </w:divBdr>
    </w:div>
    <w:div w:id="193266506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6BC401-A0BF-4E68-A0C1-D035064CA3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5026</TotalTime>
  <Pages>11</Pages>
  <Words>3437</Words>
  <Characters>18564</Characters>
  <Application>Microsoft Office Word</Application>
  <DocSecurity>0</DocSecurity>
  <Lines>154</Lines>
  <Paragraphs>43</Paragraphs>
  <ScaleCrop>false</ScaleCrop>
  <HeadingPairs>
    <vt:vector size="2" baseType="variant">
      <vt:variant>
        <vt:lpstr>Título</vt:lpstr>
      </vt:variant>
      <vt:variant>
        <vt:i4>1</vt:i4>
      </vt:variant>
    </vt:vector>
  </HeadingPairs>
  <TitlesOfParts>
    <vt:vector size="1" baseType="lpstr">
      <vt:lpstr>Microsoft Word - Edital PL 167.2023_Corrigido</vt:lpstr>
    </vt:vector>
  </TitlesOfParts>
  <Company/>
  <LinksUpToDate>false</LinksUpToDate>
  <CharactersWithSpaces>21958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Edital PL 167.2023_Corrigido</dc:title>
  <dc:subject/>
  <dc:creator>Prefeitura</dc:creator>
  <cp:keywords/>
  <dc:description/>
  <cp:lastModifiedBy>User</cp:lastModifiedBy>
  <cp:revision>136</cp:revision>
  <cp:lastPrinted>2026-05-20T14:13:00Z</cp:lastPrinted>
  <dcterms:created xsi:type="dcterms:W3CDTF">2024-01-15T17:59:00Z</dcterms:created>
  <dcterms:modified xsi:type="dcterms:W3CDTF">2026-09-04T13:58:00Z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2023-12-14T00:00:00Z</vt:filetime>
  </property>
  <property fmtid="{D5CDD505-2E9C-101B-9397-08002B2CF9AE}" pid="3" name="LastSaved">
    <vt:filetime>2024-01-11T00:00:00Z</vt:filetime>
  </property>
  <property fmtid="{D5CDD505-2E9C-101B-9397-08002B2CF9AE}" pid="4" name="Producer">
    <vt:lpwstr>Microsoft: Print To PDF</vt:lpwstr>
  </property>
</Properties>
</file>